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46" w:rsidRDefault="00235657" w:rsidP="00235657">
      <w:pPr>
        <w:jc w:val="both"/>
        <w:rPr>
          <w:rFonts w:ascii="Times New Roman" w:hAnsi="Times New Roman" w:cs="Times New Roman"/>
          <w:b/>
          <w:sz w:val="24"/>
          <w:szCs w:val="24"/>
        </w:rPr>
      </w:pPr>
      <w:r>
        <w:rPr>
          <w:rFonts w:ascii="Times New Roman" w:hAnsi="Times New Roman" w:cs="Times New Roman"/>
          <w:b/>
          <w:sz w:val="24"/>
          <w:szCs w:val="24"/>
        </w:rPr>
        <w:t>Law and Economics</w:t>
      </w:r>
      <w:r w:rsidR="007E354D">
        <w:rPr>
          <w:rFonts w:ascii="Times New Roman" w:hAnsi="Times New Roman" w:cs="Times New Roman"/>
          <w:b/>
          <w:sz w:val="24"/>
          <w:szCs w:val="24"/>
        </w:rPr>
        <w:t xml:space="preserve"> Syllabus</w:t>
      </w:r>
    </w:p>
    <w:p w:rsidR="007E354D" w:rsidRDefault="007E354D" w:rsidP="00235657">
      <w:pPr>
        <w:jc w:val="both"/>
        <w:rPr>
          <w:rFonts w:ascii="Times New Roman" w:hAnsi="Times New Roman" w:cs="Times New Roman"/>
          <w:sz w:val="24"/>
          <w:szCs w:val="24"/>
        </w:rPr>
      </w:pPr>
      <w:r>
        <w:rPr>
          <w:rFonts w:ascii="Times New Roman" w:hAnsi="Times New Roman" w:cs="Times New Roman"/>
          <w:b/>
          <w:sz w:val="24"/>
          <w:szCs w:val="24"/>
        </w:rPr>
        <w:t xml:space="preserve">Course: </w:t>
      </w:r>
      <w:r>
        <w:rPr>
          <w:rFonts w:ascii="Times New Roman" w:hAnsi="Times New Roman" w:cs="Times New Roman"/>
          <w:sz w:val="24"/>
          <w:szCs w:val="24"/>
        </w:rPr>
        <w:t>IE 520</w:t>
      </w:r>
    </w:p>
    <w:p w:rsidR="007E354D" w:rsidRDefault="007E354D" w:rsidP="00235657">
      <w:pPr>
        <w:jc w:val="both"/>
        <w:rPr>
          <w:rFonts w:ascii="Times New Roman" w:hAnsi="Times New Roman" w:cs="Times New Roman"/>
          <w:sz w:val="24"/>
          <w:szCs w:val="24"/>
        </w:rPr>
      </w:pPr>
      <w:r>
        <w:rPr>
          <w:rFonts w:ascii="Times New Roman" w:hAnsi="Times New Roman" w:cs="Times New Roman"/>
          <w:b/>
          <w:sz w:val="24"/>
          <w:szCs w:val="24"/>
        </w:rPr>
        <w:t xml:space="preserve">Credits: </w:t>
      </w:r>
      <w:r>
        <w:rPr>
          <w:rFonts w:ascii="Times New Roman" w:hAnsi="Times New Roman" w:cs="Times New Roman"/>
          <w:sz w:val="24"/>
          <w:szCs w:val="24"/>
        </w:rPr>
        <w:t>4</w:t>
      </w:r>
    </w:p>
    <w:p w:rsidR="007E354D" w:rsidRDefault="007E354D" w:rsidP="00235657">
      <w:pPr>
        <w:jc w:val="both"/>
        <w:rPr>
          <w:rFonts w:ascii="Times New Roman" w:hAnsi="Times New Roman" w:cs="Times New Roman"/>
          <w:sz w:val="24"/>
          <w:szCs w:val="24"/>
        </w:rPr>
      </w:pPr>
      <w:r>
        <w:rPr>
          <w:rFonts w:ascii="Times New Roman" w:hAnsi="Times New Roman" w:cs="Times New Roman"/>
          <w:b/>
          <w:sz w:val="24"/>
          <w:szCs w:val="24"/>
        </w:rPr>
        <w:t xml:space="preserve">Instructor: </w:t>
      </w:r>
      <w:proofErr w:type="spellStart"/>
      <w:r>
        <w:rPr>
          <w:rFonts w:ascii="Times New Roman" w:hAnsi="Times New Roman" w:cs="Times New Roman"/>
          <w:sz w:val="24"/>
          <w:szCs w:val="24"/>
        </w:rPr>
        <w:t>Brishti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(333 SIS 2, </w:t>
      </w:r>
      <w:hyperlink r:id="rId6" w:history="1">
        <w:r w:rsidRPr="00CC2095">
          <w:rPr>
            <w:rStyle w:val="Hyperlink"/>
            <w:rFonts w:ascii="Times New Roman" w:hAnsi="Times New Roman" w:cs="Times New Roman"/>
            <w:sz w:val="24"/>
            <w:szCs w:val="24"/>
          </w:rPr>
          <w:t>brishtiguha@gmail.com</w:t>
        </w:r>
      </w:hyperlink>
      <w:r>
        <w:rPr>
          <w:rFonts w:ascii="Times New Roman" w:hAnsi="Times New Roman" w:cs="Times New Roman"/>
          <w:sz w:val="24"/>
          <w:szCs w:val="24"/>
        </w:rPr>
        <w:t>)</w:t>
      </w:r>
    </w:p>
    <w:p w:rsidR="007E354D" w:rsidRDefault="007E354D" w:rsidP="00235657">
      <w:pPr>
        <w:jc w:val="both"/>
        <w:rPr>
          <w:rFonts w:ascii="Times New Roman" w:hAnsi="Times New Roman" w:cs="Times New Roman"/>
          <w:sz w:val="24"/>
          <w:szCs w:val="24"/>
        </w:rPr>
      </w:pPr>
      <w:r>
        <w:rPr>
          <w:rFonts w:ascii="Times New Roman" w:hAnsi="Times New Roman" w:cs="Times New Roman"/>
          <w:b/>
          <w:sz w:val="24"/>
          <w:szCs w:val="24"/>
        </w:rPr>
        <w:t xml:space="preserve">Evaluation: </w:t>
      </w:r>
      <w:r>
        <w:rPr>
          <w:rFonts w:ascii="Times New Roman" w:hAnsi="Times New Roman" w:cs="Times New Roman"/>
          <w:sz w:val="24"/>
          <w:szCs w:val="24"/>
        </w:rPr>
        <w:t xml:space="preserve">50% weight each on a midterm and an </w:t>
      </w:r>
      <w:proofErr w:type="spellStart"/>
      <w:r>
        <w:rPr>
          <w:rFonts w:ascii="Times New Roman" w:hAnsi="Times New Roman" w:cs="Times New Roman"/>
          <w:sz w:val="24"/>
          <w:szCs w:val="24"/>
        </w:rPr>
        <w:t>endterm</w:t>
      </w:r>
      <w:proofErr w:type="spellEnd"/>
      <w:r>
        <w:rPr>
          <w:rFonts w:ascii="Times New Roman" w:hAnsi="Times New Roman" w:cs="Times New Roman"/>
          <w:sz w:val="24"/>
          <w:szCs w:val="24"/>
        </w:rPr>
        <w:t xml:space="preserve"> exam.</w:t>
      </w:r>
    </w:p>
    <w:p w:rsidR="0003028B" w:rsidRPr="0003028B" w:rsidRDefault="0003028B" w:rsidP="00235657">
      <w:pPr>
        <w:jc w:val="both"/>
        <w:rPr>
          <w:rFonts w:ascii="Times New Roman" w:hAnsi="Times New Roman" w:cs="Times New Roman"/>
          <w:sz w:val="24"/>
          <w:szCs w:val="24"/>
        </w:rPr>
      </w:pPr>
      <w:r>
        <w:rPr>
          <w:rFonts w:ascii="Times New Roman" w:hAnsi="Times New Roman" w:cs="Times New Roman"/>
          <w:b/>
          <w:sz w:val="24"/>
          <w:szCs w:val="24"/>
        </w:rPr>
        <w:t xml:space="preserve">Objectives: </w:t>
      </w:r>
      <w:r>
        <w:rPr>
          <w:rFonts w:ascii="Times New Roman" w:hAnsi="Times New Roman" w:cs="Times New Roman"/>
          <w:sz w:val="24"/>
          <w:szCs w:val="24"/>
        </w:rPr>
        <w:t>This course</w:t>
      </w:r>
      <w:r w:rsidR="00D94079">
        <w:rPr>
          <w:rFonts w:ascii="Times New Roman" w:hAnsi="Times New Roman" w:cs="Times New Roman"/>
          <w:sz w:val="24"/>
          <w:szCs w:val="24"/>
        </w:rPr>
        <w:t xml:space="preserve"> is an introduction to important topics in law and economics. Beginning with the applications of the </w:t>
      </w:r>
      <w:proofErr w:type="spellStart"/>
      <w:r w:rsidR="00D94079">
        <w:rPr>
          <w:rFonts w:ascii="Times New Roman" w:hAnsi="Times New Roman" w:cs="Times New Roman"/>
          <w:sz w:val="24"/>
          <w:szCs w:val="24"/>
        </w:rPr>
        <w:t>Coase</w:t>
      </w:r>
      <w:proofErr w:type="spellEnd"/>
      <w:r w:rsidR="00D94079">
        <w:rPr>
          <w:rFonts w:ascii="Times New Roman" w:hAnsi="Times New Roman" w:cs="Times New Roman"/>
          <w:sz w:val="24"/>
          <w:szCs w:val="24"/>
        </w:rPr>
        <w:t xml:space="preserve"> theorem to law and economics, and the choice between property rules, liability, communal rights, and regulations (touching on tort and contracts), we move on to the emergence of spontaneous order, the economics of the legal process, and the economics of crime.</w:t>
      </w:r>
    </w:p>
    <w:p w:rsidR="00AC24A7" w:rsidRPr="009E3C20" w:rsidRDefault="009E3C20" w:rsidP="00235657">
      <w:pPr>
        <w:jc w:val="both"/>
        <w:rPr>
          <w:rFonts w:ascii="Times New Roman" w:hAnsi="Times New Roman" w:cs="Times New Roman"/>
          <w:sz w:val="24"/>
          <w:szCs w:val="24"/>
        </w:rPr>
      </w:pPr>
      <w:r>
        <w:rPr>
          <w:rFonts w:ascii="Times New Roman" w:hAnsi="Times New Roman" w:cs="Times New Roman"/>
          <w:b/>
          <w:sz w:val="24"/>
          <w:szCs w:val="24"/>
        </w:rPr>
        <w:t xml:space="preserve">Texts: </w:t>
      </w:r>
      <w:r>
        <w:rPr>
          <w:rFonts w:ascii="Times New Roman" w:hAnsi="Times New Roman" w:cs="Times New Roman"/>
          <w:sz w:val="24"/>
          <w:szCs w:val="24"/>
        </w:rPr>
        <w:t xml:space="preserve">1. </w:t>
      </w:r>
      <w:r w:rsidR="00AC24A7">
        <w:rPr>
          <w:rFonts w:ascii="Times New Roman" w:hAnsi="Times New Roman" w:cs="Times New Roman"/>
          <w:sz w:val="24"/>
          <w:szCs w:val="24"/>
        </w:rPr>
        <w:t xml:space="preserve">D. </w:t>
      </w:r>
      <w:proofErr w:type="spellStart"/>
      <w:r w:rsidR="00AC24A7">
        <w:rPr>
          <w:rFonts w:ascii="Times New Roman" w:hAnsi="Times New Roman" w:cs="Times New Roman"/>
          <w:sz w:val="24"/>
          <w:szCs w:val="24"/>
        </w:rPr>
        <w:t>Wittman</w:t>
      </w:r>
      <w:proofErr w:type="spellEnd"/>
      <w:r w:rsidR="00AC24A7">
        <w:rPr>
          <w:rFonts w:ascii="Times New Roman" w:hAnsi="Times New Roman" w:cs="Times New Roman"/>
          <w:sz w:val="24"/>
          <w:szCs w:val="24"/>
        </w:rPr>
        <w:t>, “Economic Foundations of Law and Org</w:t>
      </w:r>
      <w:r w:rsidR="006709CB">
        <w:rPr>
          <w:rFonts w:ascii="Times New Roman" w:hAnsi="Times New Roman" w:cs="Times New Roman"/>
          <w:sz w:val="24"/>
          <w:szCs w:val="24"/>
        </w:rPr>
        <w:t>anization</w:t>
      </w:r>
      <w:proofErr w:type="gramStart"/>
      <w:r w:rsidR="006709CB">
        <w:rPr>
          <w:rFonts w:ascii="Times New Roman" w:hAnsi="Times New Roman" w:cs="Times New Roman"/>
          <w:sz w:val="24"/>
          <w:szCs w:val="24"/>
        </w:rPr>
        <w:t>”,</w:t>
      </w:r>
      <w:proofErr w:type="gramEnd"/>
      <w:r w:rsidR="006709CB">
        <w:rPr>
          <w:rFonts w:ascii="Times New Roman" w:hAnsi="Times New Roman" w:cs="Times New Roman"/>
          <w:sz w:val="24"/>
          <w:szCs w:val="24"/>
        </w:rPr>
        <w:t xml:space="preserve"> chapters 5-6, 11, 12</w:t>
      </w:r>
      <w:r w:rsidR="00AC24A7">
        <w:rPr>
          <w:rFonts w:ascii="Times New Roman" w:hAnsi="Times New Roman" w:cs="Times New Roman"/>
          <w:sz w:val="24"/>
          <w:szCs w:val="24"/>
        </w:rPr>
        <w:t xml:space="preserve">-14, 16, and 2. D. Friedman “Law’s Order”, chapters 4, 12, 14 (available online at </w:t>
      </w:r>
      <w:hyperlink r:id="rId7" w:history="1">
        <w:r w:rsidR="00AC24A7" w:rsidRPr="00CC2095">
          <w:rPr>
            <w:rStyle w:val="Hyperlink"/>
            <w:rFonts w:ascii="Times New Roman" w:hAnsi="Times New Roman" w:cs="Times New Roman"/>
            <w:sz w:val="24"/>
            <w:szCs w:val="24"/>
          </w:rPr>
          <w:t>http://www.daviddfriedman.com/laws_order/</w:t>
        </w:r>
      </w:hyperlink>
      <w:r w:rsidR="00AC24A7">
        <w:rPr>
          <w:rFonts w:ascii="Times New Roman" w:hAnsi="Times New Roman" w:cs="Times New Roman"/>
          <w:sz w:val="24"/>
          <w:szCs w:val="24"/>
        </w:rPr>
        <w:t>), and journal articles listed topic-wise below.</w:t>
      </w:r>
      <w:r w:rsidR="00401C25">
        <w:rPr>
          <w:rFonts w:ascii="Times New Roman" w:hAnsi="Times New Roman" w:cs="Times New Roman"/>
          <w:sz w:val="24"/>
          <w:szCs w:val="24"/>
        </w:rPr>
        <w:t xml:space="preserve"> Both textbooks are non-demanding and provide a general overview of topics in neoclassical law and economics.</w:t>
      </w:r>
    </w:p>
    <w:p w:rsidR="00235657" w:rsidRDefault="0003028B" w:rsidP="00235657">
      <w:pPr>
        <w:jc w:val="both"/>
        <w:rPr>
          <w:rFonts w:ascii="Times New Roman" w:hAnsi="Times New Roman" w:cs="Times New Roman"/>
          <w:sz w:val="24"/>
          <w:szCs w:val="24"/>
        </w:rPr>
      </w:pPr>
      <w:r>
        <w:rPr>
          <w:rFonts w:ascii="Times New Roman" w:hAnsi="Times New Roman" w:cs="Times New Roman"/>
          <w:sz w:val="24"/>
          <w:szCs w:val="24"/>
          <w:u w:val="single"/>
        </w:rPr>
        <w:t xml:space="preserve">A note on starred articles: </w:t>
      </w:r>
      <w:r>
        <w:rPr>
          <w:rFonts w:ascii="Times New Roman" w:hAnsi="Times New Roman" w:cs="Times New Roman"/>
          <w:sz w:val="24"/>
          <w:szCs w:val="24"/>
        </w:rPr>
        <w:t xml:space="preserve">Students are expected </w:t>
      </w:r>
      <w:r w:rsidR="00D94079">
        <w:rPr>
          <w:rFonts w:ascii="Times New Roman" w:hAnsi="Times New Roman" w:cs="Times New Roman"/>
          <w:sz w:val="24"/>
          <w:szCs w:val="24"/>
        </w:rPr>
        <w:t>to read starred articles slightly in advance of the class in which they will be discussed, and should be prepared to summarize their main points and to discuss them critically.</w:t>
      </w:r>
      <w:r w:rsidR="00401C25">
        <w:rPr>
          <w:rFonts w:ascii="Times New Roman" w:hAnsi="Times New Roman" w:cs="Times New Roman"/>
          <w:sz w:val="24"/>
          <w:szCs w:val="24"/>
        </w:rPr>
        <w:t xml:space="preserve"> The starred articles mostly do not have complex theoretical models. Non-starred articles will be taught the usual way.</w:t>
      </w:r>
    </w:p>
    <w:p w:rsidR="00D94079" w:rsidRDefault="00691427" w:rsidP="00235657">
      <w:pPr>
        <w:jc w:val="both"/>
        <w:rPr>
          <w:rFonts w:ascii="Times New Roman" w:hAnsi="Times New Roman" w:cs="Times New Roman"/>
          <w:b/>
          <w:sz w:val="24"/>
          <w:szCs w:val="24"/>
        </w:rPr>
      </w:pPr>
      <w:r>
        <w:rPr>
          <w:rFonts w:ascii="Times New Roman" w:hAnsi="Times New Roman" w:cs="Times New Roman"/>
          <w:b/>
          <w:sz w:val="24"/>
          <w:szCs w:val="24"/>
        </w:rPr>
        <w:t>Topics:</w:t>
      </w:r>
    </w:p>
    <w:p w:rsidR="00691427" w:rsidRPr="00691427" w:rsidRDefault="00691427" w:rsidP="00691427">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Coase</w:t>
      </w:r>
      <w:proofErr w:type="spellEnd"/>
      <w:r>
        <w:rPr>
          <w:rFonts w:ascii="Times New Roman" w:hAnsi="Times New Roman" w:cs="Times New Roman"/>
          <w:sz w:val="24"/>
          <w:szCs w:val="24"/>
        </w:rPr>
        <w:t xml:space="preserve"> theorem and its implications for law and economics: </w:t>
      </w:r>
    </w:p>
    <w:p w:rsidR="00691427" w:rsidRDefault="00691427" w:rsidP="00691427">
      <w:pPr>
        <w:pStyle w:val="ListParagraph"/>
        <w:jc w:val="both"/>
        <w:rPr>
          <w:rFonts w:ascii="Times New Roman" w:hAnsi="Times New Roman" w:cs="Times New Roman"/>
          <w:sz w:val="24"/>
          <w:szCs w:val="24"/>
        </w:rPr>
      </w:pP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5-6 DW,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4 DF</w:t>
      </w:r>
    </w:p>
    <w:p w:rsidR="00691427" w:rsidRDefault="00691427" w:rsidP="00691427">
      <w:pPr>
        <w:pStyle w:val="ListParagraph"/>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Raid or Trade? An Economic Model of Indian-White Relations, </w:t>
      </w:r>
      <w:r>
        <w:rPr>
          <w:rFonts w:ascii="Times New Roman" w:hAnsi="Times New Roman" w:cs="Times New Roman"/>
          <w:sz w:val="24"/>
          <w:szCs w:val="24"/>
        </w:rPr>
        <w:t xml:space="preserve">Anderson T.L and </w:t>
      </w:r>
      <w:proofErr w:type="spellStart"/>
      <w:r>
        <w:rPr>
          <w:rFonts w:ascii="Times New Roman" w:hAnsi="Times New Roman" w:cs="Times New Roman"/>
          <w:sz w:val="24"/>
          <w:szCs w:val="24"/>
        </w:rPr>
        <w:t>McChesney</w:t>
      </w:r>
      <w:proofErr w:type="spellEnd"/>
      <w:r>
        <w:rPr>
          <w:rFonts w:ascii="Times New Roman" w:hAnsi="Times New Roman" w:cs="Times New Roman"/>
          <w:sz w:val="24"/>
          <w:szCs w:val="24"/>
        </w:rPr>
        <w:t xml:space="preserve"> F.S, </w:t>
      </w:r>
      <w:r>
        <w:rPr>
          <w:rFonts w:ascii="Times New Roman" w:hAnsi="Times New Roman" w:cs="Times New Roman"/>
          <w:sz w:val="24"/>
          <w:szCs w:val="24"/>
          <w:u w:val="single"/>
        </w:rPr>
        <w:t>Journal of Law and Economics</w:t>
      </w:r>
      <w:r>
        <w:rPr>
          <w:rFonts w:ascii="Times New Roman" w:hAnsi="Times New Roman" w:cs="Times New Roman"/>
          <w:sz w:val="24"/>
          <w:szCs w:val="24"/>
        </w:rPr>
        <w:t xml:space="preserve"> (1994), 37(1): 39-74.</w:t>
      </w:r>
    </w:p>
    <w:p w:rsidR="00691427" w:rsidRDefault="00691427" w:rsidP="00691427">
      <w:pPr>
        <w:pStyle w:val="ListParagraph"/>
        <w:jc w:val="both"/>
        <w:rPr>
          <w:rFonts w:ascii="Times New Roman" w:hAnsi="Times New Roman" w:cs="Times New Roman"/>
          <w:sz w:val="24"/>
          <w:szCs w:val="24"/>
        </w:rPr>
      </w:pPr>
    </w:p>
    <w:p w:rsidR="00691427" w:rsidRPr="00691427" w:rsidRDefault="00691427" w:rsidP="00691427">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Property rules, liability, communal rights, and regulations:</w:t>
      </w:r>
    </w:p>
    <w:p w:rsidR="00691427" w:rsidRDefault="00691427" w:rsidP="00691427">
      <w:pPr>
        <w:pStyle w:val="ListParagraph"/>
        <w:jc w:val="both"/>
        <w:rPr>
          <w:rFonts w:ascii="Times New Roman" w:hAnsi="Times New Roman" w:cs="Times New Roman"/>
          <w:sz w:val="24"/>
          <w:szCs w:val="24"/>
        </w:rPr>
      </w:pP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11, 12-14 DW</w:t>
      </w:r>
    </w:p>
    <w:p w:rsidR="00691427" w:rsidRDefault="00691427" w:rsidP="00691427">
      <w:pPr>
        <w:pStyle w:val="ListParagraph"/>
        <w:jc w:val="both"/>
        <w:rPr>
          <w:rFonts w:ascii="Times New Roman" w:hAnsi="Times New Roman" w:cs="Times New Roman"/>
          <w:sz w:val="24"/>
          <w:szCs w:val="24"/>
        </w:rPr>
      </w:pPr>
      <w:r>
        <w:rPr>
          <w:rFonts w:ascii="Times New Roman" w:hAnsi="Times New Roman" w:cs="Times New Roman"/>
          <w:sz w:val="24"/>
          <w:szCs w:val="24"/>
        </w:rPr>
        <w:t>Torts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16 DW,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14 DF)</w:t>
      </w:r>
    </w:p>
    <w:p w:rsidR="00691427" w:rsidRDefault="00691427" w:rsidP="00691427">
      <w:pPr>
        <w:pStyle w:val="ListParagraph"/>
        <w:jc w:val="both"/>
        <w:rPr>
          <w:rFonts w:ascii="Times New Roman" w:hAnsi="Times New Roman" w:cs="Times New Roman"/>
          <w:sz w:val="24"/>
          <w:szCs w:val="24"/>
        </w:rPr>
      </w:pPr>
    </w:p>
    <w:p w:rsidR="00691427" w:rsidRPr="007D7CA0" w:rsidRDefault="00691427" w:rsidP="00691427">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Spontaneous order</w:t>
      </w:r>
      <w:r w:rsidR="007D7CA0">
        <w:rPr>
          <w:rFonts w:ascii="Times New Roman" w:hAnsi="Times New Roman" w:cs="Times New Roman"/>
          <w:sz w:val="24"/>
          <w:szCs w:val="24"/>
        </w:rPr>
        <w:t>:</w:t>
      </w:r>
    </w:p>
    <w:p w:rsidR="007D7CA0" w:rsidRPr="007D7CA0" w:rsidRDefault="007D7CA0" w:rsidP="007D7CA0">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Emergence of order in stateless/quasi-stateless societies:</w:t>
      </w:r>
    </w:p>
    <w:p w:rsidR="007D7CA0" w:rsidRPr="007D7CA0" w:rsidRDefault="007D7CA0" w:rsidP="007D7CA0">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In societies with potential for (nonviolent) cheating –</w:t>
      </w:r>
    </w:p>
    <w:p w:rsidR="007D7CA0" w:rsidRDefault="007D7CA0" w:rsidP="007D7CA0">
      <w:pPr>
        <w:pStyle w:val="ListParagraph"/>
        <w:ind w:left="1800"/>
        <w:jc w:val="both"/>
        <w:rPr>
          <w:rFonts w:ascii="Times New Roman" w:hAnsi="Times New Roman" w:cs="Times New Roman"/>
          <w:sz w:val="24"/>
          <w:szCs w:val="24"/>
        </w:rPr>
      </w:pPr>
      <w:r>
        <w:rPr>
          <w:rFonts w:ascii="Times New Roman" w:hAnsi="Times New Roman" w:cs="Times New Roman"/>
          <w:i/>
          <w:sz w:val="24"/>
          <w:szCs w:val="24"/>
        </w:rPr>
        <w:t xml:space="preserve">The Role of Institutions in the Revival of Trade: the Law Merchant, Private Judges, and the Champagne Fairs, </w:t>
      </w: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xml:space="preserve"> P.R, North, D. and </w:t>
      </w:r>
      <w:proofErr w:type="spellStart"/>
      <w:r>
        <w:rPr>
          <w:rFonts w:ascii="Times New Roman" w:hAnsi="Times New Roman" w:cs="Times New Roman"/>
          <w:sz w:val="24"/>
          <w:szCs w:val="24"/>
        </w:rPr>
        <w:t>Weingast</w:t>
      </w:r>
      <w:proofErr w:type="spellEnd"/>
      <w:r>
        <w:rPr>
          <w:rFonts w:ascii="Times New Roman" w:hAnsi="Times New Roman" w:cs="Times New Roman"/>
          <w:sz w:val="24"/>
          <w:szCs w:val="24"/>
        </w:rPr>
        <w:t xml:space="preserve">, B, </w:t>
      </w:r>
      <w:r>
        <w:rPr>
          <w:rFonts w:ascii="Times New Roman" w:hAnsi="Times New Roman" w:cs="Times New Roman"/>
          <w:sz w:val="24"/>
          <w:szCs w:val="24"/>
          <w:u w:val="single"/>
        </w:rPr>
        <w:t>Economics and Politics</w:t>
      </w:r>
      <w:r>
        <w:rPr>
          <w:rFonts w:ascii="Times New Roman" w:hAnsi="Times New Roman" w:cs="Times New Roman"/>
          <w:sz w:val="24"/>
          <w:szCs w:val="24"/>
        </w:rPr>
        <w:t xml:space="preserve"> (1990), 2(1): 1-23.</w:t>
      </w:r>
    </w:p>
    <w:p w:rsidR="007D7CA0" w:rsidRDefault="007D7CA0" w:rsidP="007D7CA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In societies with violence –</w:t>
      </w:r>
    </w:p>
    <w:p w:rsidR="00327BC3" w:rsidRPr="00327BC3" w:rsidRDefault="00327BC3" w:rsidP="00327BC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Trading with Bandits, </w:t>
      </w:r>
      <w:proofErr w:type="spellStart"/>
      <w:r>
        <w:rPr>
          <w:rFonts w:ascii="Times New Roman" w:hAnsi="Times New Roman" w:cs="Times New Roman"/>
          <w:sz w:val="24"/>
          <w:szCs w:val="24"/>
        </w:rPr>
        <w:t>Leeson</w:t>
      </w:r>
      <w:proofErr w:type="spellEnd"/>
      <w:r>
        <w:rPr>
          <w:rFonts w:ascii="Times New Roman" w:hAnsi="Times New Roman" w:cs="Times New Roman"/>
          <w:sz w:val="24"/>
          <w:szCs w:val="24"/>
        </w:rPr>
        <w:t xml:space="preserve">, P, </w:t>
      </w:r>
      <w:r>
        <w:rPr>
          <w:rFonts w:ascii="Times New Roman" w:hAnsi="Times New Roman" w:cs="Times New Roman"/>
          <w:sz w:val="24"/>
          <w:szCs w:val="24"/>
          <w:u w:val="single"/>
        </w:rPr>
        <w:t>Journal of Law and Economics</w:t>
      </w:r>
      <w:r>
        <w:rPr>
          <w:rFonts w:ascii="Times New Roman" w:hAnsi="Times New Roman" w:cs="Times New Roman"/>
          <w:sz w:val="24"/>
          <w:szCs w:val="24"/>
        </w:rPr>
        <w:t xml:space="preserve"> (2007), 50: 303-321.</w:t>
      </w:r>
      <w:proofErr w:type="gramEnd"/>
    </w:p>
    <w:p w:rsidR="007D7CA0" w:rsidRDefault="007D7CA0" w:rsidP="007D7CA0">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An-</w:t>
      </w:r>
      <w:proofErr w:type="spellStart"/>
      <w:r>
        <w:rPr>
          <w:rFonts w:ascii="Times New Roman" w:hAnsi="Times New Roman" w:cs="Times New Roman"/>
          <w:i/>
          <w:sz w:val="24"/>
          <w:szCs w:val="24"/>
        </w:rPr>
        <w:t>arrgh</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chy</w:t>
      </w:r>
      <w:proofErr w:type="spellEnd"/>
      <w:r>
        <w:rPr>
          <w:rFonts w:ascii="Times New Roman" w:hAnsi="Times New Roman" w:cs="Times New Roman"/>
          <w:i/>
          <w:sz w:val="24"/>
          <w:szCs w:val="24"/>
        </w:rPr>
        <w:t xml:space="preserve">: the Law and Economics of Pirate Organization, </w:t>
      </w:r>
      <w:proofErr w:type="spellStart"/>
      <w:r>
        <w:rPr>
          <w:rFonts w:ascii="Times New Roman" w:hAnsi="Times New Roman" w:cs="Times New Roman"/>
          <w:sz w:val="24"/>
          <w:szCs w:val="24"/>
        </w:rPr>
        <w:t>Leeson</w:t>
      </w:r>
      <w:proofErr w:type="spellEnd"/>
      <w:r>
        <w:rPr>
          <w:rFonts w:ascii="Times New Roman" w:hAnsi="Times New Roman" w:cs="Times New Roman"/>
          <w:sz w:val="24"/>
          <w:szCs w:val="24"/>
        </w:rPr>
        <w:t xml:space="preserve">, P, </w:t>
      </w:r>
      <w:r>
        <w:rPr>
          <w:rFonts w:ascii="Times New Roman" w:hAnsi="Times New Roman" w:cs="Times New Roman"/>
          <w:sz w:val="24"/>
          <w:szCs w:val="24"/>
          <w:u w:val="single"/>
        </w:rPr>
        <w:t>Journal of Political Economy</w:t>
      </w:r>
      <w:r>
        <w:rPr>
          <w:rFonts w:ascii="Times New Roman" w:hAnsi="Times New Roman" w:cs="Times New Roman"/>
          <w:sz w:val="24"/>
          <w:szCs w:val="24"/>
        </w:rPr>
        <w:t xml:space="preserve"> (2007), 115(6): 1049-1093.</w:t>
      </w:r>
    </w:p>
    <w:p w:rsidR="00FF6250" w:rsidRDefault="00FF6250" w:rsidP="00FF6250">
      <w:pPr>
        <w:jc w:val="both"/>
        <w:rPr>
          <w:rFonts w:ascii="Times New Roman" w:hAnsi="Times New Roman" w:cs="Times New Roman"/>
          <w:sz w:val="24"/>
          <w:szCs w:val="24"/>
        </w:rPr>
      </w:pPr>
      <w:r>
        <w:rPr>
          <w:rFonts w:ascii="Times New Roman" w:hAnsi="Times New Roman" w:cs="Times New Roman"/>
          <w:sz w:val="24"/>
          <w:szCs w:val="24"/>
        </w:rPr>
        <w:t xml:space="preserve">              (b) Evolution of the common law:</w:t>
      </w:r>
    </w:p>
    <w:p w:rsidR="00FF6250" w:rsidRDefault="00FF6250" w:rsidP="00FF625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Why is the Common Law Efficient? </w:t>
      </w:r>
      <w:r>
        <w:rPr>
          <w:rFonts w:ascii="Times New Roman" w:hAnsi="Times New Roman" w:cs="Times New Roman"/>
          <w:sz w:val="24"/>
          <w:szCs w:val="24"/>
        </w:rPr>
        <w:t xml:space="preserve">Rubin, P, </w:t>
      </w:r>
      <w:r>
        <w:rPr>
          <w:rFonts w:ascii="Times New Roman" w:hAnsi="Times New Roman" w:cs="Times New Roman"/>
          <w:sz w:val="24"/>
          <w:szCs w:val="24"/>
          <w:u w:val="single"/>
        </w:rPr>
        <w:t>Journal of Legal Studies</w:t>
      </w:r>
      <w:r>
        <w:rPr>
          <w:rFonts w:ascii="Times New Roman" w:hAnsi="Times New Roman" w:cs="Times New Roman"/>
          <w:sz w:val="24"/>
          <w:szCs w:val="24"/>
        </w:rPr>
        <w:t xml:space="preserve"> (1977), 6: 51- 63.</w:t>
      </w:r>
    </w:p>
    <w:p w:rsidR="00FF6250" w:rsidRPr="00FF6250" w:rsidRDefault="00FF6250" w:rsidP="00FF625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Economics of the legal process and dispute resolution:</w:t>
      </w:r>
    </w:p>
    <w:p w:rsidR="00FF6250" w:rsidRPr="00FF6250" w:rsidRDefault="00FF6250" w:rsidP="00FF62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Early legal institutions:</w:t>
      </w:r>
    </w:p>
    <w:p w:rsidR="00FF6250" w:rsidRDefault="00FF6250" w:rsidP="00FF625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In ancient Athens (class notes)</w:t>
      </w:r>
    </w:p>
    <w:p w:rsidR="00F34E9C" w:rsidRPr="00F34E9C" w:rsidRDefault="00FF6250" w:rsidP="00F34E9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Trial by Battle, </w:t>
      </w:r>
      <w:proofErr w:type="spellStart"/>
      <w:r>
        <w:rPr>
          <w:rFonts w:ascii="Times New Roman" w:hAnsi="Times New Roman" w:cs="Times New Roman"/>
          <w:sz w:val="24"/>
          <w:szCs w:val="24"/>
        </w:rPr>
        <w:t>Leeson</w:t>
      </w:r>
      <w:proofErr w:type="spellEnd"/>
      <w:r>
        <w:rPr>
          <w:rFonts w:ascii="Times New Roman" w:hAnsi="Times New Roman" w:cs="Times New Roman"/>
          <w:sz w:val="24"/>
          <w:szCs w:val="24"/>
        </w:rPr>
        <w:t xml:space="preserve">, P, </w:t>
      </w:r>
      <w:r w:rsidR="00BE51D0">
        <w:rPr>
          <w:rFonts w:ascii="Times New Roman" w:hAnsi="Times New Roman" w:cs="Times New Roman"/>
          <w:sz w:val="24"/>
          <w:szCs w:val="24"/>
          <w:u w:val="single"/>
        </w:rPr>
        <w:t>Journal of Legal Analysis,</w:t>
      </w:r>
      <w:r w:rsidR="00BE51D0">
        <w:rPr>
          <w:rFonts w:ascii="Times New Roman" w:hAnsi="Times New Roman" w:cs="Times New Roman"/>
          <w:sz w:val="24"/>
          <w:szCs w:val="24"/>
        </w:rPr>
        <w:t xml:space="preserve"> (2011), 3(1): 341-375.</w:t>
      </w:r>
    </w:p>
    <w:p w:rsidR="00BE51D0" w:rsidRDefault="00F34E9C" w:rsidP="00BE51D0">
      <w:pPr>
        <w:jc w:val="both"/>
        <w:rPr>
          <w:rFonts w:ascii="Times New Roman" w:hAnsi="Times New Roman" w:cs="Times New Roman"/>
          <w:sz w:val="24"/>
          <w:szCs w:val="24"/>
        </w:rPr>
      </w:pPr>
      <w:r>
        <w:rPr>
          <w:rFonts w:ascii="Times New Roman" w:hAnsi="Times New Roman" w:cs="Times New Roman"/>
          <w:sz w:val="24"/>
          <w:szCs w:val="24"/>
        </w:rPr>
        <w:t xml:space="preserve">            (b</w:t>
      </w:r>
      <w:r w:rsidR="00BE51D0">
        <w:rPr>
          <w:rFonts w:ascii="Times New Roman" w:hAnsi="Times New Roman" w:cs="Times New Roman"/>
          <w:sz w:val="24"/>
          <w:szCs w:val="24"/>
        </w:rPr>
        <w:t>) Court cases and disputes:</w:t>
      </w:r>
    </w:p>
    <w:p w:rsidR="00BE51D0" w:rsidRDefault="00BE51D0" w:rsidP="00BE51D0">
      <w:pPr>
        <w:jc w:val="both"/>
        <w:rPr>
          <w:rFonts w:ascii="Times New Roman" w:hAnsi="Times New Roman" w:cs="Times New Roman"/>
          <w:sz w:val="24"/>
          <w:szCs w:val="24"/>
        </w:rPr>
      </w:pPr>
      <w:r>
        <w:rPr>
          <w:rFonts w:ascii="Times New Roman" w:hAnsi="Times New Roman" w:cs="Times New Roman"/>
          <w:sz w:val="24"/>
          <w:szCs w:val="24"/>
        </w:rPr>
        <w:t xml:space="preserve">                  Settlements and nuisance suits (class notes)</w:t>
      </w:r>
    </w:p>
    <w:p w:rsidR="00BE51D0" w:rsidRDefault="00BE51D0" w:rsidP="00BE51D0">
      <w:pPr>
        <w:jc w:val="both"/>
        <w:rPr>
          <w:rFonts w:ascii="Times New Roman" w:hAnsi="Times New Roman" w:cs="Times New Roman"/>
          <w:sz w:val="24"/>
          <w:szCs w:val="24"/>
        </w:rPr>
      </w:pPr>
      <w:r>
        <w:rPr>
          <w:rFonts w:ascii="Times New Roman" w:hAnsi="Times New Roman" w:cs="Times New Roman"/>
          <w:sz w:val="24"/>
          <w:szCs w:val="24"/>
        </w:rPr>
        <w:t xml:space="preserve">                  Malice in disputes and disputes over allocation of indivisible objects:</w:t>
      </w:r>
    </w:p>
    <w:p w:rsidR="00BE51D0" w:rsidRDefault="00BE51D0" w:rsidP="00BE51D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Reinterpreting King Solomon’s Problem: Malice and Mechanism Design,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B</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Journal</w:t>
      </w:r>
      <w:proofErr w:type="gramEnd"/>
      <w:r>
        <w:rPr>
          <w:rFonts w:ascii="Times New Roman" w:hAnsi="Times New Roman" w:cs="Times New Roman"/>
          <w:sz w:val="24"/>
          <w:szCs w:val="24"/>
          <w:u w:val="single"/>
        </w:rPr>
        <w:t xml:space="preserve"> of Economic Behavior and Organization</w:t>
      </w:r>
      <w:r>
        <w:rPr>
          <w:rFonts w:ascii="Times New Roman" w:hAnsi="Times New Roman" w:cs="Times New Roman"/>
          <w:sz w:val="24"/>
          <w:szCs w:val="24"/>
        </w:rPr>
        <w:t xml:space="preserve"> (2014), 98: 125-132.</w:t>
      </w:r>
    </w:p>
    <w:p w:rsidR="00BE51D0" w:rsidRDefault="00C608E4" w:rsidP="00BE51D0">
      <w:pPr>
        <w:jc w:val="both"/>
        <w:rPr>
          <w:rFonts w:ascii="Times New Roman" w:hAnsi="Times New Roman" w:cs="Times New Roman"/>
          <w:sz w:val="24"/>
          <w:szCs w:val="24"/>
        </w:rPr>
      </w:pPr>
      <w:r>
        <w:rPr>
          <w:rFonts w:ascii="Times New Roman" w:hAnsi="Times New Roman" w:cs="Times New Roman"/>
          <w:i/>
          <w:sz w:val="24"/>
          <w:szCs w:val="24"/>
        </w:rPr>
        <w:t>Malicious Litigation</w:t>
      </w:r>
      <w:r w:rsidR="00BE51D0">
        <w:rPr>
          <w:rFonts w:ascii="Times New Roman" w:hAnsi="Times New Roman" w:cs="Times New Roman"/>
          <w:i/>
          <w:sz w:val="24"/>
          <w:szCs w:val="24"/>
        </w:rPr>
        <w:t xml:space="preserve">, </w:t>
      </w:r>
      <w:proofErr w:type="spellStart"/>
      <w:r w:rsidR="00EF32D6">
        <w:rPr>
          <w:rFonts w:ascii="Times New Roman" w:hAnsi="Times New Roman" w:cs="Times New Roman"/>
          <w:sz w:val="24"/>
          <w:szCs w:val="24"/>
        </w:rPr>
        <w:t>Guha</w:t>
      </w:r>
      <w:proofErr w:type="spellEnd"/>
      <w:r w:rsidR="00EF32D6">
        <w:rPr>
          <w:rFonts w:ascii="Times New Roman" w:hAnsi="Times New Roman" w:cs="Times New Roman"/>
          <w:sz w:val="24"/>
          <w:szCs w:val="24"/>
        </w:rPr>
        <w:t xml:space="preserve">, B, </w:t>
      </w:r>
      <w:r>
        <w:rPr>
          <w:rFonts w:ascii="Times New Roman" w:hAnsi="Times New Roman" w:cs="Times New Roman"/>
          <w:sz w:val="24"/>
          <w:szCs w:val="24"/>
          <w:u w:val="single"/>
        </w:rPr>
        <w:t xml:space="preserve">International Review of Law and Economics </w:t>
      </w:r>
      <w:r w:rsidR="00EF32D6">
        <w:rPr>
          <w:rFonts w:ascii="Times New Roman" w:hAnsi="Times New Roman" w:cs="Times New Roman"/>
          <w:sz w:val="24"/>
          <w:szCs w:val="24"/>
        </w:rPr>
        <w:t>(2016</w:t>
      </w:r>
      <w:r>
        <w:rPr>
          <w:rFonts w:ascii="Times New Roman" w:hAnsi="Times New Roman" w:cs="Times New Roman"/>
          <w:sz w:val="24"/>
          <w:szCs w:val="24"/>
        </w:rPr>
        <w:t>), 47, 24-32.</w:t>
      </w:r>
      <w:bookmarkStart w:id="0" w:name="_GoBack"/>
      <w:bookmarkEnd w:id="0"/>
    </w:p>
    <w:p w:rsidR="00BE51D0" w:rsidRDefault="00F34E9C" w:rsidP="00F34E9C">
      <w:pPr>
        <w:ind w:left="720"/>
        <w:jc w:val="both"/>
        <w:rPr>
          <w:rFonts w:ascii="Times New Roman" w:hAnsi="Times New Roman" w:cs="Times New Roman"/>
          <w:sz w:val="24"/>
          <w:szCs w:val="24"/>
        </w:rPr>
      </w:pPr>
      <w:r>
        <w:rPr>
          <w:rFonts w:ascii="Times New Roman" w:hAnsi="Times New Roman" w:cs="Times New Roman"/>
          <w:sz w:val="24"/>
          <w:szCs w:val="24"/>
        </w:rPr>
        <w:t xml:space="preserve">     Jury size: the Condorcet theorem (class notes)</w:t>
      </w:r>
    </w:p>
    <w:p w:rsidR="00F34E9C" w:rsidRDefault="00F34E9C" w:rsidP="00F34E9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Jury size and the free rider problem, </w:t>
      </w:r>
      <w:proofErr w:type="spellStart"/>
      <w:r>
        <w:rPr>
          <w:rFonts w:ascii="Times New Roman" w:hAnsi="Times New Roman" w:cs="Times New Roman"/>
          <w:sz w:val="24"/>
          <w:szCs w:val="24"/>
        </w:rPr>
        <w:t>Mukhopadhaya</w:t>
      </w:r>
      <w:proofErr w:type="spellEnd"/>
      <w:r>
        <w:rPr>
          <w:rFonts w:ascii="Times New Roman" w:hAnsi="Times New Roman" w:cs="Times New Roman"/>
          <w:sz w:val="24"/>
          <w:szCs w:val="24"/>
        </w:rPr>
        <w:t xml:space="preserve">, K, </w:t>
      </w:r>
      <w:r>
        <w:rPr>
          <w:rFonts w:ascii="Times New Roman" w:hAnsi="Times New Roman" w:cs="Times New Roman"/>
          <w:sz w:val="24"/>
          <w:szCs w:val="24"/>
          <w:u w:val="single"/>
        </w:rPr>
        <w:t>Journal of Law, Economics, and Organization</w:t>
      </w:r>
      <w:r>
        <w:rPr>
          <w:rFonts w:ascii="Times New Roman" w:hAnsi="Times New Roman" w:cs="Times New Roman"/>
          <w:sz w:val="24"/>
          <w:szCs w:val="24"/>
        </w:rPr>
        <w:t xml:space="preserve"> (2003), 19(1): 24-44.</w:t>
      </w:r>
    </w:p>
    <w:p w:rsidR="00F34E9C" w:rsidRDefault="00F34E9C" w:rsidP="00F34E9C">
      <w:pPr>
        <w:ind w:left="720"/>
        <w:jc w:val="both"/>
        <w:rPr>
          <w:rFonts w:ascii="Times New Roman" w:hAnsi="Times New Roman" w:cs="Times New Roman"/>
          <w:sz w:val="24"/>
          <w:szCs w:val="24"/>
        </w:rPr>
      </w:pPr>
    </w:p>
    <w:p w:rsidR="00F34E9C" w:rsidRPr="00F34E9C" w:rsidRDefault="00F34E9C" w:rsidP="00F34E9C">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Economics of crime:</w:t>
      </w:r>
    </w:p>
    <w:p w:rsidR="00F34E9C" w:rsidRPr="001D5759" w:rsidRDefault="001D5759" w:rsidP="00F34E9C">
      <w:pPr>
        <w:pStyle w:val="ListParagraph"/>
        <w:numPr>
          <w:ilvl w:val="0"/>
          <w:numId w:val="6"/>
        </w:numPr>
        <w:jc w:val="both"/>
        <w:rPr>
          <w:rFonts w:ascii="Times New Roman" w:hAnsi="Times New Roman" w:cs="Times New Roman"/>
          <w:b/>
          <w:sz w:val="24"/>
          <w:szCs w:val="24"/>
        </w:rPr>
      </w:pPr>
      <w:r>
        <w:rPr>
          <w:rFonts w:ascii="Times New Roman" w:hAnsi="Times New Roman" w:cs="Times New Roman"/>
          <w:sz w:val="24"/>
          <w:szCs w:val="24"/>
        </w:rPr>
        <w:t>Determinants of crime:</w:t>
      </w:r>
    </w:p>
    <w:p w:rsidR="001D5759" w:rsidRPr="001D5759" w:rsidRDefault="001D5759" w:rsidP="001D5759">
      <w:pPr>
        <w:pStyle w:val="ListParagraph"/>
        <w:numPr>
          <w:ilvl w:val="0"/>
          <w:numId w:val="7"/>
        </w:numPr>
        <w:jc w:val="both"/>
        <w:rPr>
          <w:rFonts w:ascii="Times New Roman" w:hAnsi="Times New Roman" w:cs="Times New Roman"/>
          <w:b/>
          <w:sz w:val="24"/>
          <w:szCs w:val="24"/>
        </w:rPr>
      </w:pPr>
      <w:r>
        <w:rPr>
          <w:rFonts w:ascii="Times New Roman" w:hAnsi="Times New Roman" w:cs="Times New Roman"/>
          <w:sz w:val="24"/>
          <w:szCs w:val="24"/>
        </w:rPr>
        <w:t xml:space="preserve">Becker’s theory and the </w:t>
      </w:r>
      <w:proofErr w:type="spellStart"/>
      <w:r>
        <w:rPr>
          <w:rFonts w:ascii="Times New Roman" w:hAnsi="Times New Roman" w:cs="Times New Roman"/>
          <w:sz w:val="24"/>
          <w:szCs w:val="24"/>
        </w:rPr>
        <w:t>endogeneity</w:t>
      </w:r>
      <w:proofErr w:type="spellEnd"/>
      <w:r>
        <w:rPr>
          <w:rFonts w:ascii="Times New Roman" w:hAnsi="Times New Roman" w:cs="Times New Roman"/>
          <w:sz w:val="24"/>
          <w:szCs w:val="24"/>
        </w:rPr>
        <w:t xml:space="preserve"> problem in assessing the effects of policing (class notes)</w:t>
      </w:r>
    </w:p>
    <w:p w:rsidR="001D5759" w:rsidRPr="001D5759" w:rsidRDefault="001D5759" w:rsidP="001D5759">
      <w:pPr>
        <w:pStyle w:val="ListParagraph"/>
        <w:numPr>
          <w:ilvl w:val="0"/>
          <w:numId w:val="7"/>
        </w:numPr>
        <w:jc w:val="both"/>
        <w:rPr>
          <w:rFonts w:ascii="Times New Roman" w:hAnsi="Times New Roman" w:cs="Times New Roman"/>
          <w:b/>
          <w:sz w:val="24"/>
          <w:szCs w:val="24"/>
        </w:rPr>
      </w:pPr>
      <w:r>
        <w:rPr>
          <w:rFonts w:ascii="Times New Roman" w:hAnsi="Times New Roman" w:cs="Times New Roman"/>
          <w:sz w:val="24"/>
          <w:szCs w:val="24"/>
        </w:rPr>
        <w:t>Penalties – deterrence and incapacitation effects</w:t>
      </w:r>
    </w:p>
    <w:p w:rsidR="001D5759" w:rsidRDefault="001D5759" w:rsidP="001D5759">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w:t>
      </w:r>
      <w:r w:rsidR="00D0072C">
        <w:rPr>
          <w:rFonts w:ascii="Times New Roman" w:hAnsi="Times New Roman" w:cs="Times New Roman"/>
          <w:i/>
          <w:sz w:val="24"/>
          <w:szCs w:val="24"/>
        </w:rPr>
        <w:t xml:space="preserve">Crime, Punishment and Myopia, </w:t>
      </w:r>
      <w:r w:rsidR="00D0072C">
        <w:rPr>
          <w:rFonts w:ascii="Times New Roman" w:hAnsi="Times New Roman" w:cs="Times New Roman"/>
          <w:sz w:val="24"/>
          <w:szCs w:val="24"/>
        </w:rPr>
        <w:t>Lee, D.S, and McCrary, J, (2005), NBER Working Paper 11491 (for deterrence effects)</w:t>
      </w:r>
    </w:p>
    <w:p w:rsidR="00D0072C" w:rsidRDefault="00D0072C" w:rsidP="00D0072C">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More Time, Less Crime? </w:t>
      </w:r>
      <w:proofErr w:type="gramStart"/>
      <w:r>
        <w:rPr>
          <w:rFonts w:ascii="Times New Roman" w:hAnsi="Times New Roman" w:cs="Times New Roman"/>
          <w:i/>
          <w:sz w:val="24"/>
          <w:szCs w:val="24"/>
        </w:rPr>
        <w:t xml:space="preserve">Estimating the </w:t>
      </w:r>
      <w:proofErr w:type="spellStart"/>
      <w:r>
        <w:rPr>
          <w:rFonts w:ascii="Times New Roman" w:hAnsi="Times New Roman" w:cs="Times New Roman"/>
          <w:i/>
          <w:sz w:val="24"/>
          <w:szCs w:val="24"/>
        </w:rPr>
        <w:t>Incapacitative</w:t>
      </w:r>
      <w:proofErr w:type="spellEnd"/>
      <w:r>
        <w:rPr>
          <w:rFonts w:ascii="Times New Roman" w:hAnsi="Times New Roman" w:cs="Times New Roman"/>
          <w:i/>
          <w:sz w:val="24"/>
          <w:szCs w:val="24"/>
        </w:rPr>
        <w:t xml:space="preserve"> Effect of Sentence Enhancements, </w:t>
      </w:r>
      <w:r>
        <w:rPr>
          <w:rFonts w:ascii="Times New Roman" w:hAnsi="Times New Roman" w:cs="Times New Roman"/>
          <w:sz w:val="24"/>
          <w:szCs w:val="24"/>
        </w:rPr>
        <w:t xml:space="preserve">Owens, E, </w:t>
      </w:r>
      <w:r>
        <w:rPr>
          <w:rFonts w:ascii="Times New Roman" w:hAnsi="Times New Roman" w:cs="Times New Roman"/>
          <w:sz w:val="24"/>
          <w:szCs w:val="24"/>
          <w:u w:val="single"/>
        </w:rPr>
        <w:t>Journal of Law and Economics</w:t>
      </w:r>
      <w:r>
        <w:rPr>
          <w:rFonts w:ascii="Times New Roman" w:hAnsi="Times New Roman" w:cs="Times New Roman"/>
          <w:sz w:val="24"/>
          <w:szCs w:val="24"/>
        </w:rPr>
        <w:t>, (2009), 52: 551-579.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incapacitation effects)</w:t>
      </w:r>
    </w:p>
    <w:p w:rsidR="00D0072C" w:rsidRDefault="00D0072C" w:rsidP="00D007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(iii)        Legalized abortion and crime rates</w:t>
      </w:r>
    </w:p>
    <w:p w:rsidR="00EF356D" w:rsidRDefault="00D0072C" w:rsidP="00D0072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The Impact of Legalized Abortion on Crime</w:t>
      </w:r>
      <w:r w:rsidR="005B06BC">
        <w:rPr>
          <w:rFonts w:ascii="Times New Roman" w:hAnsi="Times New Roman" w:cs="Times New Roman"/>
          <w:i/>
          <w:sz w:val="24"/>
          <w:szCs w:val="24"/>
        </w:rPr>
        <w:t xml:space="preserve">, </w:t>
      </w:r>
      <w:r w:rsidR="005B06BC">
        <w:rPr>
          <w:rFonts w:ascii="Times New Roman" w:hAnsi="Times New Roman" w:cs="Times New Roman"/>
          <w:sz w:val="24"/>
          <w:szCs w:val="24"/>
        </w:rPr>
        <w:t xml:space="preserve">Donohue, J, and Levitt, S, </w:t>
      </w:r>
      <w:r w:rsidR="005B06BC">
        <w:rPr>
          <w:rFonts w:ascii="Times New Roman" w:hAnsi="Times New Roman" w:cs="Times New Roman"/>
          <w:sz w:val="24"/>
          <w:szCs w:val="24"/>
          <w:u w:val="single"/>
        </w:rPr>
        <w:t>Quarterly Journal of Economics</w:t>
      </w:r>
      <w:r w:rsidR="005B06BC">
        <w:rPr>
          <w:rFonts w:ascii="Times New Roman" w:hAnsi="Times New Roman" w:cs="Times New Roman"/>
          <w:sz w:val="24"/>
          <w:szCs w:val="24"/>
        </w:rPr>
        <w:t>, (2001), 116(2): 379-420.</w:t>
      </w:r>
    </w:p>
    <w:p w:rsidR="00EF356D" w:rsidRDefault="00EF356D" w:rsidP="00D0072C">
      <w:pPr>
        <w:jc w:val="both"/>
        <w:rPr>
          <w:rFonts w:ascii="Times New Roman" w:hAnsi="Times New Roman" w:cs="Times New Roman"/>
          <w:sz w:val="24"/>
          <w:szCs w:val="24"/>
        </w:rPr>
      </w:pPr>
    </w:p>
    <w:p w:rsidR="00EF356D" w:rsidRDefault="00EF356D" w:rsidP="00D0072C">
      <w:pPr>
        <w:jc w:val="both"/>
        <w:rPr>
          <w:rFonts w:ascii="Times New Roman" w:hAnsi="Times New Roman" w:cs="Times New Roman"/>
          <w:sz w:val="24"/>
          <w:szCs w:val="24"/>
        </w:rPr>
      </w:pPr>
    </w:p>
    <w:p w:rsidR="00B50C42" w:rsidRPr="00EF356D" w:rsidRDefault="00B50C42" w:rsidP="00EF356D">
      <w:pPr>
        <w:pStyle w:val="ListParagraph"/>
        <w:numPr>
          <w:ilvl w:val="0"/>
          <w:numId w:val="6"/>
        </w:numPr>
        <w:jc w:val="both"/>
        <w:rPr>
          <w:rFonts w:ascii="Times New Roman" w:hAnsi="Times New Roman" w:cs="Times New Roman"/>
          <w:sz w:val="24"/>
          <w:szCs w:val="24"/>
        </w:rPr>
      </w:pPr>
      <w:r w:rsidRPr="00EF356D">
        <w:rPr>
          <w:rFonts w:ascii="Times New Roman" w:hAnsi="Times New Roman" w:cs="Times New Roman"/>
          <w:sz w:val="24"/>
          <w:szCs w:val="24"/>
        </w:rPr>
        <w:t>Incentives of (potential) victims:</w:t>
      </w:r>
    </w:p>
    <w:p w:rsidR="00B50C42" w:rsidRPr="005B06BC" w:rsidRDefault="00B50C42" w:rsidP="00D0072C">
      <w:pPr>
        <w:jc w:val="both"/>
        <w:rPr>
          <w:rFonts w:ascii="Times New Roman" w:hAnsi="Times New Roman" w:cs="Times New Roman"/>
          <w:sz w:val="24"/>
          <w:szCs w:val="24"/>
        </w:rPr>
      </w:pPr>
    </w:p>
    <w:p w:rsidR="00BE51D0" w:rsidRDefault="00B50C42" w:rsidP="00BE51D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Guns and Crime Revisited,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B, </w:t>
      </w:r>
      <w:r>
        <w:rPr>
          <w:rFonts w:ascii="Times New Roman" w:hAnsi="Times New Roman" w:cs="Times New Roman"/>
          <w:sz w:val="24"/>
          <w:szCs w:val="24"/>
          <w:u w:val="single"/>
        </w:rPr>
        <w:t>Journal of Economic Behavior and Organization,</w:t>
      </w:r>
      <w:r>
        <w:rPr>
          <w:rFonts w:ascii="Times New Roman" w:hAnsi="Times New Roman" w:cs="Times New Roman"/>
          <w:sz w:val="24"/>
          <w:szCs w:val="24"/>
        </w:rPr>
        <w:t xml:space="preserve"> (2013), 94: 1-10.</w:t>
      </w:r>
    </w:p>
    <w:p w:rsidR="00B50C42" w:rsidRDefault="00B50C42" w:rsidP="00BE51D0">
      <w:pPr>
        <w:jc w:val="both"/>
        <w:rPr>
          <w:rFonts w:ascii="Times New Roman" w:hAnsi="Times New Roman" w:cs="Times New Roman"/>
          <w:sz w:val="24"/>
          <w:szCs w:val="24"/>
        </w:rPr>
      </w:pPr>
      <w:proofErr w:type="gramStart"/>
      <w:r>
        <w:rPr>
          <w:rFonts w:ascii="Times New Roman" w:hAnsi="Times New Roman" w:cs="Times New Roman"/>
          <w:i/>
          <w:sz w:val="24"/>
          <w:szCs w:val="24"/>
        </w:rPr>
        <w:t>“Inferiority” Complex?</w:t>
      </w:r>
      <w:proofErr w:type="gramEnd"/>
      <w:r>
        <w:rPr>
          <w:rFonts w:ascii="Times New Roman" w:hAnsi="Times New Roman" w:cs="Times New Roman"/>
          <w:i/>
          <w:sz w:val="24"/>
          <w:szCs w:val="24"/>
        </w:rPr>
        <w:t xml:space="preserve"> Policing, Private Precautions and Crime,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B, </w:t>
      </w:r>
      <w:r>
        <w:rPr>
          <w:rFonts w:ascii="Times New Roman" w:hAnsi="Times New Roman" w:cs="Times New Roman"/>
          <w:sz w:val="24"/>
          <w:szCs w:val="24"/>
          <w:u w:val="single"/>
        </w:rPr>
        <w:t>European Journal of Law and Economics</w:t>
      </w:r>
      <w:r>
        <w:rPr>
          <w:rFonts w:ascii="Times New Roman" w:hAnsi="Times New Roman" w:cs="Times New Roman"/>
          <w:sz w:val="24"/>
          <w:szCs w:val="24"/>
        </w:rPr>
        <w:t xml:space="preserve">, (2015), </w:t>
      </w:r>
      <w:r w:rsidR="00EF356D">
        <w:rPr>
          <w:rFonts w:ascii="Times New Roman" w:hAnsi="Times New Roman" w:cs="Times New Roman"/>
          <w:sz w:val="24"/>
          <w:szCs w:val="24"/>
        </w:rPr>
        <w:t>39(1)</w:t>
      </w:r>
      <w:r>
        <w:rPr>
          <w:rFonts w:ascii="Times New Roman" w:hAnsi="Times New Roman" w:cs="Times New Roman"/>
          <w:sz w:val="24"/>
          <w:szCs w:val="24"/>
        </w:rPr>
        <w:t>: 97-106.</w:t>
      </w:r>
    </w:p>
    <w:p w:rsidR="00EF356D" w:rsidRDefault="00EF356D" w:rsidP="00BE51D0">
      <w:pPr>
        <w:jc w:val="both"/>
        <w:rPr>
          <w:rFonts w:ascii="Times New Roman" w:hAnsi="Times New Roman" w:cs="Times New Roman"/>
          <w:sz w:val="24"/>
          <w:szCs w:val="24"/>
        </w:rPr>
      </w:pPr>
      <w:r>
        <w:rPr>
          <w:rFonts w:ascii="Times New Roman" w:hAnsi="Times New Roman" w:cs="Times New Roman"/>
          <w:i/>
          <w:sz w:val="24"/>
          <w:szCs w:val="24"/>
        </w:rPr>
        <w:t xml:space="preserve">Pirates and Traders: Some Economics of Pirate-Infested Seas,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A.S, </w:t>
      </w:r>
      <w:r>
        <w:rPr>
          <w:rFonts w:ascii="Times New Roman" w:hAnsi="Times New Roman" w:cs="Times New Roman"/>
          <w:sz w:val="24"/>
          <w:szCs w:val="24"/>
          <w:u w:val="single"/>
        </w:rPr>
        <w:t>Economics Letters,</w:t>
      </w:r>
      <w:r>
        <w:rPr>
          <w:rFonts w:ascii="Times New Roman" w:hAnsi="Times New Roman" w:cs="Times New Roman"/>
          <w:sz w:val="24"/>
          <w:szCs w:val="24"/>
        </w:rPr>
        <w:t xml:space="preserve"> (2011), 111(2): 147-150.</w:t>
      </w:r>
    </w:p>
    <w:p w:rsidR="00EF356D" w:rsidRDefault="00EF356D" w:rsidP="00BE51D0">
      <w:pPr>
        <w:jc w:val="both"/>
        <w:rPr>
          <w:rFonts w:ascii="Times New Roman" w:hAnsi="Times New Roman" w:cs="Times New Roman"/>
          <w:sz w:val="24"/>
          <w:szCs w:val="24"/>
        </w:rPr>
      </w:pPr>
    </w:p>
    <w:p w:rsidR="00EF356D" w:rsidRDefault="00EF356D" w:rsidP="00EF356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Incentives of criminals and criminal organizations:</w:t>
      </w:r>
    </w:p>
    <w:p w:rsidR="00EF356D" w:rsidRDefault="00EF356D" w:rsidP="00EF356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Criminals:</w:t>
      </w:r>
    </w:p>
    <w:p w:rsidR="00EF356D" w:rsidRDefault="00EF356D" w:rsidP="00EF356D">
      <w:pPr>
        <w:pStyle w:val="ListParagraph"/>
        <w:ind w:left="1800"/>
        <w:jc w:val="both"/>
        <w:rPr>
          <w:rFonts w:ascii="Times New Roman" w:hAnsi="Times New Roman" w:cs="Times New Roman"/>
          <w:sz w:val="24"/>
          <w:szCs w:val="24"/>
        </w:rPr>
      </w:pPr>
      <w:r>
        <w:rPr>
          <w:rFonts w:ascii="Times New Roman" w:hAnsi="Times New Roman" w:cs="Times New Roman"/>
          <w:i/>
          <w:sz w:val="24"/>
          <w:szCs w:val="24"/>
        </w:rPr>
        <w:t xml:space="preserve">Pirates and Fishermen: Is Less Patrolling Always Bad? </w:t>
      </w:r>
      <w:proofErr w:type="spellStart"/>
      <w:r>
        <w:rPr>
          <w:rFonts w:ascii="Times New Roman" w:hAnsi="Times New Roman" w:cs="Times New Roman"/>
          <w:sz w:val="24"/>
          <w:szCs w:val="24"/>
        </w:rPr>
        <w:t>Guha</w:t>
      </w:r>
      <w:proofErr w:type="spellEnd"/>
      <w:r>
        <w:rPr>
          <w:rFonts w:ascii="Times New Roman" w:hAnsi="Times New Roman" w:cs="Times New Roman"/>
          <w:sz w:val="24"/>
          <w:szCs w:val="24"/>
        </w:rPr>
        <w:t xml:space="preserve">, B, </w:t>
      </w:r>
      <w:r>
        <w:rPr>
          <w:rFonts w:ascii="Times New Roman" w:hAnsi="Times New Roman" w:cs="Times New Roman"/>
          <w:sz w:val="24"/>
          <w:szCs w:val="24"/>
          <w:u w:val="single"/>
        </w:rPr>
        <w:t>Journal of Economic Behavior and Organization</w:t>
      </w:r>
      <w:r>
        <w:rPr>
          <w:rFonts w:ascii="Times New Roman" w:hAnsi="Times New Roman" w:cs="Times New Roman"/>
          <w:sz w:val="24"/>
          <w:szCs w:val="24"/>
        </w:rPr>
        <w:t>, (2012), 81(1): 29-38.</w:t>
      </w:r>
    </w:p>
    <w:p w:rsidR="00EF356D" w:rsidRDefault="00EF356D" w:rsidP="00EF356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Criminal organizations:</w:t>
      </w:r>
    </w:p>
    <w:p w:rsidR="00EF356D" w:rsidRDefault="00EF356D" w:rsidP="00EF356D">
      <w:pPr>
        <w:pStyle w:val="ListParagraph"/>
        <w:ind w:left="1800"/>
        <w:jc w:val="both"/>
        <w:rPr>
          <w:rFonts w:ascii="Times New Roman" w:hAnsi="Times New Roman" w:cs="Times New Roman"/>
          <w:sz w:val="24"/>
          <w:szCs w:val="24"/>
        </w:rPr>
      </w:pPr>
      <w:r>
        <w:rPr>
          <w:rFonts w:ascii="Times New Roman" w:hAnsi="Times New Roman" w:cs="Times New Roman"/>
          <w:i/>
          <w:sz w:val="24"/>
          <w:szCs w:val="24"/>
        </w:rPr>
        <w:t>*An Economic Analysis of a Drug Selling Gang’s Finances</w:t>
      </w:r>
      <w:r>
        <w:rPr>
          <w:rFonts w:ascii="Times New Roman" w:hAnsi="Times New Roman" w:cs="Times New Roman"/>
          <w:sz w:val="24"/>
          <w:szCs w:val="24"/>
        </w:rPr>
        <w:t xml:space="preserve">, Levitt, S, and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S, </w:t>
      </w:r>
      <w:r>
        <w:rPr>
          <w:rFonts w:ascii="Times New Roman" w:hAnsi="Times New Roman" w:cs="Times New Roman"/>
          <w:sz w:val="24"/>
          <w:szCs w:val="24"/>
          <w:u w:val="single"/>
        </w:rPr>
        <w:t>Quarterly Journal of Economics</w:t>
      </w:r>
      <w:r>
        <w:rPr>
          <w:rFonts w:ascii="Times New Roman" w:hAnsi="Times New Roman" w:cs="Times New Roman"/>
          <w:sz w:val="24"/>
          <w:szCs w:val="24"/>
        </w:rPr>
        <w:t xml:space="preserve">, (2000), </w:t>
      </w:r>
      <w:r w:rsidR="00746915">
        <w:rPr>
          <w:rFonts w:ascii="Times New Roman" w:hAnsi="Times New Roman" w:cs="Times New Roman"/>
          <w:sz w:val="24"/>
          <w:szCs w:val="24"/>
        </w:rPr>
        <w:t>115(3): 755-789.</w:t>
      </w:r>
    </w:p>
    <w:p w:rsidR="00854FAE" w:rsidRDefault="00854FAE" w:rsidP="00EF356D">
      <w:pPr>
        <w:pStyle w:val="ListParagraph"/>
        <w:ind w:left="1800"/>
        <w:jc w:val="both"/>
        <w:rPr>
          <w:rFonts w:ascii="Times New Roman" w:hAnsi="Times New Roman" w:cs="Times New Roman"/>
          <w:sz w:val="24"/>
          <w:szCs w:val="24"/>
        </w:rPr>
      </w:pPr>
    </w:p>
    <w:p w:rsidR="00854FAE" w:rsidRDefault="00854FAE" w:rsidP="00854FA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Contract law (if time permits). References to be supplied later.</w:t>
      </w:r>
    </w:p>
    <w:p w:rsidR="00EA1E9D" w:rsidRPr="00EA1E9D" w:rsidRDefault="00EA1E9D" w:rsidP="00EA1E9D">
      <w:pPr>
        <w:jc w:val="both"/>
        <w:rPr>
          <w:rFonts w:ascii="Times New Roman" w:hAnsi="Times New Roman" w:cs="Times New Roman"/>
          <w:b/>
          <w:sz w:val="24"/>
          <w:szCs w:val="24"/>
        </w:rPr>
      </w:pPr>
    </w:p>
    <w:p w:rsidR="00EF356D" w:rsidRDefault="00EF356D" w:rsidP="00EF356D">
      <w:pPr>
        <w:jc w:val="both"/>
        <w:rPr>
          <w:rFonts w:ascii="Times New Roman" w:hAnsi="Times New Roman" w:cs="Times New Roman"/>
          <w:sz w:val="24"/>
          <w:szCs w:val="24"/>
        </w:rPr>
      </w:pPr>
    </w:p>
    <w:p w:rsidR="00EF356D" w:rsidRPr="00EF356D" w:rsidRDefault="00EF356D" w:rsidP="00EF356D">
      <w:pPr>
        <w:jc w:val="both"/>
        <w:rPr>
          <w:rFonts w:ascii="Times New Roman" w:hAnsi="Times New Roman" w:cs="Times New Roman"/>
          <w:sz w:val="24"/>
          <w:szCs w:val="24"/>
        </w:rPr>
      </w:pPr>
    </w:p>
    <w:sectPr w:rsidR="00EF356D" w:rsidRPr="00EF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EB8"/>
    <w:multiLevelType w:val="hybridMultilevel"/>
    <w:tmpl w:val="2FC4E2B2"/>
    <w:lvl w:ilvl="0" w:tplc="70003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6726A0"/>
    <w:multiLevelType w:val="hybridMultilevel"/>
    <w:tmpl w:val="C2641902"/>
    <w:lvl w:ilvl="0" w:tplc="856613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F20572"/>
    <w:multiLevelType w:val="hybridMultilevel"/>
    <w:tmpl w:val="C4325066"/>
    <w:lvl w:ilvl="0" w:tplc="B68240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BB2167"/>
    <w:multiLevelType w:val="hybridMultilevel"/>
    <w:tmpl w:val="953220CC"/>
    <w:lvl w:ilvl="0" w:tplc="03F878BE">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5204F30"/>
    <w:multiLevelType w:val="hybridMultilevel"/>
    <w:tmpl w:val="0120A230"/>
    <w:lvl w:ilvl="0" w:tplc="F392D46E">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AC4038"/>
    <w:multiLevelType w:val="hybridMultilevel"/>
    <w:tmpl w:val="146CBB8A"/>
    <w:lvl w:ilvl="0" w:tplc="99CC9C2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214462F"/>
    <w:multiLevelType w:val="hybridMultilevel"/>
    <w:tmpl w:val="FF70269C"/>
    <w:lvl w:ilvl="0" w:tplc="1A5462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D62888"/>
    <w:multiLevelType w:val="hybridMultilevel"/>
    <w:tmpl w:val="FFB4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657"/>
    <w:rsid w:val="0003028B"/>
    <w:rsid w:val="001D5759"/>
    <w:rsid w:val="00235657"/>
    <w:rsid w:val="00327BC3"/>
    <w:rsid w:val="00401C25"/>
    <w:rsid w:val="005B06BC"/>
    <w:rsid w:val="006709CB"/>
    <w:rsid w:val="00691427"/>
    <w:rsid w:val="00746915"/>
    <w:rsid w:val="007D7CA0"/>
    <w:rsid w:val="007E354D"/>
    <w:rsid w:val="00854FAE"/>
    <w:rsid w:val="009E3C20"/>
    <w:rsid w:val="00AC24A7"/>
    <w:rsid w:val="00B50C42"/>
    <w:rsid w:val="00BE51D0"/>
    <w:rsid w:val="00C608E4"/>
    <w:rsid w:val="00CB0546"/>
    <w:rsid w:val="00D0072C"/>
    <w:rsid w:val="00D94079"/>
    <w:rsid w:val="00EA1E9D"/>
    <w:rsid w:val="00EF32D6"/>
    <w:rsid w:val="00EF356D"/>
    <w:rsid w:val="00F34E9C"/>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54D"/>
    <w:rPr>
      <w:color w:val="0000FF" w:themeColor="hyperlink"/>
      <w:u w:val="single"/>
    </w:rPr>
  </w:style>
  <w:style w:type="paragraph" w:styleId="ListParagraph">
    <w:name w:val="List Paragraph"/>
    <w:basedOn w:val="Normal"/>
    <w:uiPriority w:val="34"/>
    <w:qFormat/>
    <w:rsid w:val="00691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54D"/>
    <w:rPr>
      <w:color w:val="0000FF" w:themeColor="hyperlink"/>
      <w:u w:val="single"/>
    </w:rPr>
  </w:style>
  <w:style w:type="paragraph" w:styleId="ListParagraph">
    <w:name w:val="List Paragraph"/>
    <w:basedOn w:val="Normal"/>
    <w:uiPriority w:val="34"/>
    <w:qFormat/>
    <w:rsid w:val="0069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aviddfriedman.com/laws_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shtiguh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2017-02-10T07:44:00Z</dcterms:created>
  <dcterms:modified xsi:type="dcterms:W3CDTF">2017-02-10T07:44:00Z</dcterms:modified>
</cp:coreProperties>
</file>