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1A" w:rsidRDefault="00356D1A" w:rsidP="00C71AF3">
      <w:pPr>
        <w:ind w:hanging="540"/>
        <w:jc w:val="both"/>
        <w:rPr>
          <w:rFonts w:ascii="Times New Roman" w:hAnsi="Times New Roman"/>
          <w:b/>
          <w:color w:val="000000"/>
          <w:sz w:val="24"/>
          <w:szCs w:val="24"/>
        </w:rPr>
      </w:pPr>
    </w:p>
    <w:p w:rsidR="00356D1A" w:rsidRDefault="00356D1A" w:rsidP="00C71AF3">
      <w:pPr>
        <w:ind w:hanging="540"/>
        <w:jc w:val="both"/>
        <w:rPr>
          <w:rFonts w:ascii="Times New Roman" w:hAnsi="Times New Roman"/>
          <w:b/>
          <w:color w:val="000000"/>
          <w:sz w:val="24"/>
          <w:szCs w:val="24"/>
        </w:rPr>
      </w:pPr>
    </w:p>
    <w:p w:rsidR="00356D1A" w:rsidRDefault="00356D1A" w:rsidP="00C71AF3">
      <w:pPr>
        <w:ind w:hanging="540"/>
        <w:jc w:val="both"/>
        <w:rPr>
          <w:rFonts w:ascii="Times New Roman" w:hAnsi="Times New Roman"/>
          <w:b/>
          <w:color w:val="000000"/>
          <w:sz w:val="24"/>
          <w:szCs w:val="24"/>
        </w:rPr>
      </w:pPr>
    </w:p>
    <w:p w:rsidR="00356D1A" w:rsidRDefault="00356D1A" w:rsidP="00C71AF3">
      <w:pPr>
        <w:ind w:hanging="540"/>
        <w:jc w:val="both"/>
        <w:rPr>
          <w:rFonts w:ascii="Times New Roman" w:hAnsi="Times New Roman"/>
          <w:b/>
          <w:color w:val="000000"/>
          <w:sz w:val="24"/>
          <w:szCs w:val="24"/>
        </w:rPr>
      </w:pPr>
      <w:r>
        <w:rPr>
          <w:rFonts w:ascii="Times New Roman" w:hAnsi="Times New Roman"/>
          <w:b/>
          <w:color w:val="000000"/>
          <w:sz w:val="24"/>
          <w:szCs w:val="24"/>
        </w:rPr>
        <w:t>No. Acad.III/PQ/976/2013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May 22, 2013 </w:t>
      </w:r>
      <w:r>
        <w:rPr>
          <w:rFonts w:ascii="Times New Roman" w:hAnsi="Times New Roman"/>
          <w:b/>
          <w:color w:val="000000"/>
          <w:sz w:val="24"/>
          <w:szCs w:val="24"/>
        </w:rPr>
        <w:tab/>
      </w:r>
    </w:p>
    <w:p w:rsidR="00356D1A" w:rsidRDefault="00356D1A" w:rsidP="00C71AF3">
      <w:pPr>
        <w:pStyle w:val="Normsl"/>
        <w:ind w:right="0"/>
        <w:jc w:val="both"/>
        <w:rPr>
          <w:b w:val="0"/>
          <w:bCs/>
          <w:color w:val="000000"/>
          <w:sz w:val="24"/>
          <w:szCs w:val="24"/>
        </w:rPr>
      </w:pPr>
      <w:r>
        <w:rPr>
          <w:color w:val="000000"/>
          <w:sz w:val="24"/>
          <w:szCs w:val="24"/>
        </w:rPr>
        <w:t xml:space="preserve"> </w:t>
      </w:r>
    </w:p>
    <w:p w:rsidR="00356D1A" w:rsidRDefault="00356D1A" w:rsidP="00237EF9">
      <w:pPr>
        <w:pStyle w:val="NoSpacing"/>
        <w:rPr>
          <w:sz w:val="24"/>
          <w:szCs w:val="24"/>
        </w:rPr>
      </w:pPr>
      <w:r>
        <w:rPr>
          <w:sz w:val="24"/>
          <w:szCs w:val="24"/>
        </w:rPr>
        <w:t>Shri P. K. Mohanty</w:t>
      </w:r>
    </w:p>
    <w:p w:rsidR="00356D1A" w:rsidRDefault="00356D1A" w:rsidP="00237EF9">
      <w:pPr>
        <w:pStyle w:val="NoSpacing"/>
        <w:tabs>
          <w:tab w:val="center" w:pos="4680"/>
        </w:tabs>
        <w:rPr>
          <w:sz w:val="24"/>
          <w:szCs w:val="24"/>
        </w:rPr>
      </w:pPr>
      <w:r>
        <w:rPr>
          <w:sz w:val="24"/>
          <w:szCs w:val="24"/>
        </w:rPr>
        <w:t xml:space="preserve">Deputy Educational Advisor (CU) </w:t>
      </w:r>
      <w:r>
        <w:rPr>
          <w:sz w:val="24"/>
          <w:szCs w:val="24"/>
        </w:rPr>
        <w:tab/>
      </w:r>
    </w:p>
    <w:p w:rsidR="00356D1A" w:rsidRDefault="00356D1A" w:rsidP="00237EF9">
      <w:pPr>
        <w:pStyle w:val="NoSpacing"/>
        <w:rPr>
          <w:sz w:val="24"/>
          <w:szCs w:val="24"/>
        </w:rPr>
      </w:pPr>
      <w:r>
        <w:rPr>
          <w:sz w:val="24"/>
          <w:szCs w:val="24"/>
        </w:rPr>
        <w:t>Ministry of Human Resource Development</w:t>
      </w:r>
    </w:p>
    <w:p w:rsidR="00356D1A" w:rsidRDefault="00356D1A" w:rsidP="00237EF9">
      <w:pPr>
        <w:pStyle w:val="NoSpacing"/>
        <w:rPr>
          <w:sz w:val="24"/>
          <w:szCs w:val="24"/>
        </w:rPr>
      </w:pPr>
      <w:r>
        <w:rPr>
          <w:sz w:val="24"/>
          <w:szCs w:val="24"/>
        </w:rPr>
        <w:t>Department of Higher Education</w:t>
      </w:r>
    </w:p>
    <w:p w:rsidR="00356D1A" w:rsidRDefault="00356D1A" w:rsidP="00237EF9">
      <w:pPr>
        <w:pStyle w:val="NoSpacing"/>
        <w:rPr>
          <w:sz w:val="24"/>
          <w:szCs w:val="24"/>
        </w:rPr>
      </w:pPr>
      <w:r>
        <w:rPr>
          <w:sz w:val="24"/>
          <w:szCs w:val="24"/>
        </w:rPr>
        <w:t>Government of India</w:t>
      </w:r>
    </w:p>
    <w:p w:rsidR="00356D1A" w:rsidRDefault="00356D1A" w:rsidP="00237EF9">
      <w:pPr>
        <w:pStyle w:val="NoSpacing"/>
        <w:rPr>
          <w:sz w:val="24"/>
          <w:szCs w:val="24"/>
        </w:rPr>
      </w:pPr>
      <w:r>
        <w:rPr>
          <w:sz w:val="24"/>
          <w:szCs w:val="24"/>
        </w:rPr>
        <w:t>#209, 'C' Wing</w:t>
      </w:r>
    </w:p>
    <w:p w:rsidR="00356D1A" w:rsidRDefault="00356D1A" w:rsidP="00237EF9">
      <w:pPr>
        <w:pStyle w:val="NoSpacing"/>
        <w:rPr>
          <w:sz w:val="24"/>
          <w:szCs w:val="24"/>
        </w:rPr>
      </w:pPr>
      <w:r>
        <w:rPr>
          <w:sz w:val="24"/>
          <w:szCs w:val="24"/>
        </w:rPr>
        <w:t>Shastri Bhawan</w:t>
      </w:r>
    </w:p>
    <w:p w:rsidR="00356D1A" w:rsidRDefault="00356D1A" w:rsidP="00237EF9">
      <w:pPr>
        <w:pStyle w:val="NoSpacing"/>
        <w:rPr>
          <w:b/>
          <w:sz w:val="24"/>
          <w:szCs w:val="24"/>
        </w:rPr>
      </w:pPr>
      <w:r>
        <w:rPr>
          <w:b/>
          <w:sz w:val="24"/>
          <w:szCs w:val="24"/>
        </w:rPr>
        <w:t>New Delhi - 110 115</w:t>
      </w:r>
    </w:p>
    <w:p w:rsidR="00356D1A" w:rsidRDefault="00356D1A" w:rsidP="00C71AF3">
      <w:pPr>
        <w:pStyle w:val="BodyText3"/>
        <w:rPr>
          <w:b/>
          <w:color w:val="000000"/>
          <w:sz w:val="24"/>
          <w:szCs w:val="24"/>
        </w:rPr>
      </w:pPr>
    </w:p>
    <w:p w:rsidR="00356D1A" w:rsidRDefault="00356D1A" w:rsidP="00C71AF3">
      <w:pPr>
        <w:pStyle w:val="BodyText3"/>
        <w:rPr>
          <w:b/>
          <w:color w:val="000000"/>
          <w:sz w:val="24"/>
          <w:szCs w:val="24"/>
        </w:rPr>
      </w:pPr>
    </w:p>
    <w:p w:rsidR="00356D1A" w:rsidRDefault="00356D1A" w:rsidP="00C71AF3">
      <w:pPr>
        <w:pStyle w:val="BodyTextIndent"/>
        <w:ind w:right="720"/>
        <w:rPr>
          <w:sz w:val="24"/>
          <w:szCs w:val="24"/>
          <w:u w:val="single"/>
        </w:rPr>
      </w:pPr>
      <w:r>
        <w:rPr>
          <w:b/>
          <w:bCs/>
          <w:color w:val="000000"/>
          <w:sz w:val="24"/>
          <w:szCs w:val="24"/>
        </w:rPr>
        <w:t>Sub:</w:t>
      </w:r>
      <w:r>
        <w:rPr>
          <w:b/>
          <w:bCs/>
          <w:color w:val="000000"/>
          <w:sz w:val="24"/>
          <w:szCs w:val="24"/>
        </w:rPr>
        <w:tab/>
      </w:r>
      <w:r w:rsidRPr="004825DD">
        <w:rPr>
          <w:bCs/>
          <w:color w:val="000000"/>
          <w:sz w:val="24"/>
          <w:szCs w:val="24"/>
        </w:rPr>
        <w:t>Brief</w:t>
      </w:r>
      <w:r>
        <w:rPr>
          <w:b/>
          <w:bCs/>
          <w:color w:val="000000"/>
          <w:sz w:val="24"/>
          <w:szCs w:val="24"/>
        </w:rPr>
        <w:t xml:space="preserve"> </w:t>
      </w:r>
      <w:r>
        <w:rPr>
          <w:bCs/>
          <w:color w:val="000000"/>
          <w:sz w:val="24"/>
          <w:szCs w:val="24"/>
        </w:rPr>
        <w:t>Material for Parliamentary Committee on Welfare of OBCs.</w:t>
      </w:r>
    </w:p>
    <w:p w:rsidR="00356D1A" w:rsidRDefault="00356D1A" w:rsidP="00C71AF3">
      <w:pPr>
        <w:pStyle w:val="BodyTextIndent"/>
        <w:ind w:right="720"/>
        <w:rPr>
          <w:color w:val="000000"/>
          <w:sz w:val="24"/>
          <w:szCs w:val="24"/>
          <w:u w:val="single"/>
        </w:rPr>
      </w:pPr>
    </w:p>
    <w:p w:rsidR="00356D1A" w:rsidRDefault="00356D1A" w:rsidP="00C71AF3">
      <w:pPr>
        <w:pStyle w:val="Normsl"/>
        <w:ind w:right="0"/>
        <w:jc w:val="both"/>
        <w:rPr>
          <w:b w:val="0"/>
          <w:bCs/>
          <w:color w:val="000000"/>
          <w:sz w:val="24"/>
          <w:szCs w:val="24"/>
        </w:rPr>
      </w:pPr>
      <w:r>
        <w:rPr>
          <w:b w:val="0"/>
          <w:bCs/>
          <w:color w:val="000000"/>
          <w:sz w:val="24"/>
          <w:szCs w:val="24"/>
        </w:rPr>
        <w:t xml:space="preserve">Dear Sir, </w:t>
      </w:r>
    </w:p>
    <w:p w:rsidR="00356D1A" w:rsidRDefault="00356D1A" w:rsidP="00C71AF3">
      <w:pPr>
        <w:pStyle w:val="Normsl"/>
        <w:spacing w:line="360" w:lineRule="auto"/>
        <w:ind w:right="0"/>
        <w:jc w:val="both"/>
        <w:rPr>
          <w:b w:val="0"/>
          <w:bCs/>
          <w:color w:val="000000"/>
          <w:sz w:val="10"/>
          <w:szCs w:val="24"/>
        </w:rPr>
      </w:pPr>
      <w:r>
        <w:rPr>
          <w:b w:val="0"/>
          <w:bCs/>
          <w:color w:val="000000"/>
          <w:sz w:val="24"/>
          <w:szCs w:val="24"/>
        </w:rPr>
        <w:tab/>
      </w:r>
    </w:p>
    <w:p w:rsidR="00356D1A" w:rsidRDefault="00356D1A" w:rsidP="00C71AF3">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20.05.2013 on the subject cited above. </w:t>
      </w:r>
    </w:p>
    <w:p w:rsidR="00356D1A" w:rsidRDefault="00356D1A" w:rsidP="00C71AF3">
      <w:pPr>
        <w:pStyle w:val="Normsl"/>
        <w:ind w:right="0"/>
        <w:jc w:val="both"/>
        <w:rPr>
          <w:b w:val="0"/>
          <w:color w:val="000000"/>
          <w:sz w:val="24"/>
          <w:szCs w:val="24"/>
        </w:rPr>
      </w:pPr>
    </w:p>
    <w:p w:rsidR="00356D1A" w:rsidRDefault="00356D1A" w:rsidP="00C71AF3">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Question for further action at your end. </w:t>
      </w:r>
    </w:p>
    <w:p w:rsidR="00356D1A" w:rsidRDefault="00356D1A" w:rsidP="00C71AF3">
      <w:pPr>
        <w:pStyle w:val="Normsl"/>
        <w:ind w:right="0"/>
        <w:jc w:val="both"/>
        <w:rPr>
          <w:b w:val="0"/>
          <w:color w:val="000000"/>
          <w:sz w:val="24"/>
          <w:szCs w:val="24"/>
        </w:rPr>
      </w:pPr>
    </w:p>
    <w:p w:rsidR="00356D1A" w:rsidRDefault="00356D1A" w:rsidP="00C71AF3">
      <w:pPr>
        <w:pStyle w:val="Normsl"/>
        <w:spacing w:line="360" w:lineRule="auto"/>
        <w:ind w:right="0"/>
        <w:jc w:val="both"/>
        <w:rPr>
          <w:b w:val="0"/>
          <w:color w:val="000000"/>
          <w:sz w:val="24"/>
          <w:szCs w:val="24"/>
        </w:rPr>
      </w:pPr>
      <w:r>
        <w:rPr>
          <w:b w:val="0"/>
          <w:color w:val="000000"/>
          <w:sz w:val="24"/>
          <w:szCs w:val="24"/>
        </w:rPr>
        <w:tab/>
        <w:t xml:space="preserve">Thanking you, </w:t>
      </w:r>
    </w:p>
    <w:p w:rsidR="00356D1A" w:rsidRDefault="00356D1A" w:rsidP="00C71AF3">
      <w:pPr>
        <w:pStyle w:val="Normsl"/>
        <w:ind w:right="0"/>
        <w:jc w:val="right"/>
        <w:rPr>
          <w:b w:val="0"/>
          <w:bCs/>
          <w:color w:val="000000"/>
          <w:sz w:val="24"/>
          <w:szCs w:val="24"/>
        </w:rPr>
      </w:pPr>
      <w:r>
        <w:rPr>
          <w:b w:val="0"/>
          <w:bCs/>
          <w:color w:val="000000"/>
          <w:sz w:val="24"/>
          <w:szCs w:val="24"/>
        </w:rPr>
        <w:t xml:space="preserve">Yours faithfully, </w:t>
      </w:r>
    </w:p>
    <w:p w:rsidR="00356D1A" w:rsidRDefault="00356D1A" w:rsidP="00C71AF3">
      <w:pPr>
        <w:pStyle w:val="Normsl"/>
        <w:ind w:right="0"/>
        <w:jc w:val="right"/>
        <w:rPr>
          <w:b w:val="0"/>
          <w:bCs/>
          <w:color w:val="000000"/>
          <w:sz w:val="24"/>
          <w:szCs w:val="24"/>
        </w:rPr>
      </w:pPr>
    </w:p>
    <w:p w:rsidR="00356D1A" w:rsidRDefault="00356D1A" w:rsidP="00C71AF3">
      <w:pPr>
        <w:pStyle w:val="Normsl"/>
        <w:ind w:right="0"/>
        <w:jc w:val="right"/>
        <w:rPr>
          <w:b w:val="0"/>
          <w:bCs/>
          <w:color w:val="000000"/>
          <w:sz w:val="24"/>
          <w:szCs w:val="24"/>
        </w:rPr>
      </w:pPr>
    </w:p>
    <w:p w:rsidR="00356D1A" w:rsidRDefault="00356D1A" w:rsidP="00C71AF3">
      <w:pPr>
        <w:pStyle w:val="NoSpacing"/>
        <w:jc w:val="right"/>
        <w:rPr>
          <w:b/>
          <w:sz w:val="24"/>
          <w:szCs w:val="24"/>
        </w:rPr>
      </w:pPr>
      <w:r>
        <w:rPr>
          <w:bCs/>
        </w:rPr>
        <w:t xml:space="preserve">                                                                    </w:t>
      </w:r>
      <w:r>
        <w:rPr>
          <w:bCs/>
        </w:rPr>
        <w:tab/>
      </w:r>
      <w:r>
        <w:rPr>
          <w:bCs/>
        </w:rPr>
        <w:tab/>
      </w:r>
      <w:r>
        <w:rPr>
          <w:b/>
          <w:sz w:val="24"/>
          <w:szCs w:val="24"/>
        </w:rPr>
        <w:t>(Umakant Agarwal)</w:t>
      </w:r>
    </w:p>
    <w:p w:rsidR="00356D1A" w:rsidRDefault="00356D1A" w:rsidP="00C71AF3">
      <w:pPr>
        <w:pStyle w:val="NoSpacing"/>
        <w:jc w:val="right"/>
        <w:rPr>
          <w:sz w:val="24"/>
          <w:szCs w:val="24"/>
        </w:rPr>
      </w:pPr>
      <w:r>
        <w:rPr>
          <w:bCs/>
          <w:sz w:val="24"/>
          <w:szCs w:val="24"/>
        </w:rPr>
        <w:t>Deputy Registrar</w:t>
      </w:r>
    </w:p>
    <w:p w:rsidR="00356D1A" w:rsidRDefault="00356D1A" w:rsidP="00C71AF3">
      <w:pPr>
        <w:jc w:val="both"/>
        <w:rPr>
          <w:rFonts w:ascii="Times New Roman" w:hAnsi="Times New Roman"/>
          <w:bCs/>
          <w:color w:val="000000"/>
          <w:sz w:val="24"/>
          <w:szCs w:val="24"/>
        </w:rPr>
      </w:pPr>
    </w:p>
    <w:p w:rsidR="00356D1A" w:rsidRDefault="00356D1A" w:rsidP="00C71AF3">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356D1A" w:rsidRDefault="00356D1A" w:rsidP="00C71AF3">
      <w:pPr>
        <w:pStyle w:val="BodyText2"/>
        <w:spacing w:after="0" w:line="240" w:lineRule="auto"/>
        <w:ind w:left="720" w:hanging="720"/>
        <w:jc w:val="both"/>
        <w:rPr>
          <w:sz w:val="24"/>
          <w:szCs w:val="24"/>
        </w:rPr>
      </w:pPr>
    </w:p>
    <w:p w:rsidR="00356D1A" w:rsidRDefault="00356D1A" w:rsidP="00C71AF3">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356D1A" w:rsidRDefault="00356D1A" w:rsidP="00C71AF3">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356D1A" w:rsidRDefault="00356D1A" w:rsidP="00C71AF3">
      <w:pPr>
        <w:pStyle w:val="Title"/>
        <w:spacing w:line="360" w:lineRule="auto"/>
        <w:ind w:right="-18"/>
        <w:jc w:val="both"/>
        <w:rPr>
          <w:rFonts w:ascii="Times New Roman" w:hAnsi="Times New Roman"/>
          <w:b w:val="0"/>
          <w:sz w:val="24"/>
          <w:szCs w:val="24"/>
        </w:rPr>
      </w:pPr>
    </w:p>
    <w:p w:rsidR="00356D1A" w:rsidRDefault="00356D1A" w:rsidP="00AE27F0">
      <w:pPr>
        <w:pStyle w:val="Title"/>
        <w:ind w:right="-18"/>
        <w:jc w:val="left"/>
        <w:rPr>
          <w:rFonts w:ascii="Times New Roman" w:hAnsi="Times New Roman"/>
          <w:b w:val="0"/>
          <w:sz w:val="24"/>
          <w:szCs w:val="24"/>
        </w:rPr>
      </w:pPr>
    </w:p>
    <w:p w:rsidR="00356D1A" w:rsidRDefault="00356D1A" w:rsidP="00C71AF3">
      <w:pPr>
        <w:pStyle w:val="Title"/>
        <w:ind w:right="-18"/>
        <w:rPr>
          <w:rFonts w:ascii="Times New Roman" w:hAnsi="Times New Roman"/>
          <w:sz w:val="24"/>
          <w:szCs w:val="24"/>
        </w:rPr>
      </w:pPr>
      <w:r>
        <w:rPr>
          <w:rFonts w:ascii="Times New Roman" w:hAnsi="Times New Roman"/>
          <w:sz w:val="24"/>
          <w:szCs w:val="24"/>
        </w:rPr>
        <w:t>JAWAHARLAL NEHRU UNIVERSITY</w:t>
      </w:r>
    </w:p>
    <w:p w:rsidR="00356D1A" w:rsidRDefault="00356D1A" w:rsidP="00C71AF3">
      <w:pPr>
        <w:pStyle w:val="Title"/>
        <w:ind w:right="-18"/>
        <w:rPr>
          <w:rFonts w:ascii="Times New Roman" w:hAnsi="Times New Roman"/>
          <w:sz w:val="24"/>
          <w:szCs w:val="24"/>
        </w:rPr>
      </w:pPr>
      <w:r>
        <w:rPr>
          <w:rFonts w:ascii="Times New Roman" w:hAnsi="Times New Roman"/>
          <w:sz w:val="24"/>
          <w:szCs w:val="24"/>
        </w:rPr>
        <w:t>NEW DELHI – 110067</w:t>
      </w:r>
    </w:p>
    <w:p w:rsidR="00356D1A" w:rsidRDefault="00356D1A" w:rsidP="00C71AF3">
      <w:pPr>
        <w:pStyle w:val="Title"/>
        <w:ind w:right="-18"/>
        <w:rPr>
          <w:rFonts w:ascii="Times New Roman" w:hAnsi="Times New Roman"/>
          <w:sz w:val="24"/>
          <w:szCs w:val="24"/>
        </w:rPr>
      </w:pPr>
    </w:p>
    <w:p w:rsidR="00356D1A" w:rsidRDefault="00356D1A" w:rsidP="00E01589">
      <w:pPr>
        <w:ind w:lef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7.65pt;margin-top:16.4pt;width:335.1pt;height:0;z-index:251654144" o:connectortype="straight"/>
        </w:pict>
      </w:r>
      <w:r>
        <w:rPr>
          <w:rFonts w:ascii="Times New Roman" w:hAnsi="Times New Roman"/>
          <w:b/>
          <w:sz w:val="24"/>
          <w:szCs w:val="24"/>
        </w:rPr>
        <w:t>Brief Material for Parliamentary Committee on Welfare of OBCs.</w:t>
      </w:r>
    </w:p>
    <w:p w:rsidR="00356D1A" w:rsidRDefault="00356D1A" w:rsidP="009D0FF2">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(1)</w:t>
      </w:r>
      <w:r>
        <w:rPr>
          <w:rFonts w:ascii="Times New Roman" w:hAnsi="Times New Roman"/>
          <w:b/>
          <w:sz w:val="24"/>
          <w:szCs w:val="24"/>
        </w:rPr>
        <w:tab/>
        <w:t xml:space="preserve">Year since OBC reservation came into effect (admission as well as recruitment); </w:t>
      </w:r>
    </w:p>
    <w:p w:rsidR="00356D1A" w:rsidRPr="003C5183" w:rsidRDefault="00356D1A" w:rsidP="009D0FF2">
      <w:pPr>
        <w:pStyle w:val="ListParagraph"/>
        <w:tabs>
          <w:tab w:val="left" w:pos="720"/>
        </w:tabs>
        <w:spacing w:after="0" w:line="240" w:lineRule="auto"/>
        <w:ind w:hanging="720"/>
        <w:jc w:val="both"/>
        <w:rPr>
          <w:rFonts w:ascii="Times New Roman" w:hAnsi="Times New Roman"/>
          <w:b/>
          <w:sz w:val="6"/>
          <w:szCs w:val="24"/>
        </w:rPr>
      </w:pPr>
    </w:p>
    <w:p w:rsidR="00356D1A" w:rsidRPr="0078699A" w:rsidRDefault="00356D1A" w:rsidP="009D0FF2">
      <w:pPr>
        <w:pStyle w:val="ListParagraph"/>
        <w:tabs>
          <w:tab w:val="left" w:pos="720"/>
        </w:tabs>
        <w:spacing w:after="0" w:line="240" w:lineRule="auto"/>
        <w:ind w:hanging="990"/>
        <w:jc w:val="both"/>
        <w:rPr>
          <w:rFonts w:ascii="Times New Roman" w:hAnsi="Times New Roman"/>
          <w:b/>
          <w:sz w:val="24"/>
          <w:szCs w:val="24"/>
          <w:u w:val="single"/>
        </w:rPr>
      </w:pPr>
      <w:r>
        <w:rPr>
          <w:rFonts w:ascii="Times New Roman" w:hAnsi="Times New Roman"/>
          <w:sz w:val="24"/>
          <w:szCs w:val="24"/>
        </w:rPr>
        <w:t xml:space="preserve"> Ans. (1)</w:t>
      </w:r>
      <w:r>
        <w:rPr>
          <w:rFonts w:ascii="Times New Roman" w:hAnsi="Times New Roman"/>
          <w:sz w:val="24"/>
          <w:szCs w:val="24"/>
        </w:rPr>
        <w:tab/>
      </w:r>
      <w:r w:rsidRPr="0078699A">
        <w:rPr>
          <w:rFonts w:ascii="Times New Roman" w:hAnsi="Times New Roman"/>
          <w:b/>
          <w:sz w:val="24"/>
          <w:szCs w:val="24"/>
          <w:u w:val="single"/>
        </w:rPr>
        <w:t xml:space="preserve"> Admission</w:t>
      </w:r>
    </w:p>
    <w:p w:rsidR="00356D1A" w:rsidRPr="00A80FF5" w:rsidRDefault="00356D1A" w:rsidP="009D0FF2">
      <w:pPr>
        <w:pStyle w:val="ListParagraph"/>
        <w:tabs>
          <w:tab w:val="left" w:pos="720"/>
        </w:tabs>
        <w:spacing w:after="0" w:line="240" w:lineRule="auto"/>
        <w:ind w:hanging="990"/>
        <w:jc w:val="both"/>
        <w:rPr>
          <w:rFonts w:ascii="Times New Roman" w:hAnsi="Times New Roman"/>
          <w:sz w:val="24"/>
          <w:szCs w:val="24"/>
          <w:u w:val="single"/>
        </w:rPr>
      </w:pPr>
    </w:p>
    <w:p w:rsidR="00356D1A" w:rsidRPr="00A80FF5" w:rsidRDefault="00356D1A" w:rsidP="009D0FF2">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t>OBC reservation in respect of students in admission came into effect from the year 2008-09.</w:t>
      </w:r>
    </w:p>
    <w:p w:rsidR="00356D1A" w:rsidRDefault="00356D1A" w:rsidP="009D0FF2">
      <w:pPr>
        <w:pStyle w:val="ListParagraph"/>
        <w:tabs>
          <w:tab w:val="left" w:pos="720"/>
        </w:tabs>
        <w:spacing w:after="0" w:line="240" w:lineRule="auto"/>
        <w:ind w:hanging="990"/>
        <w:jc w:val="both"/>
        <w:rPr>
          <w:rFonts w:ascii="Times New Roman" w:hAnsi="Times New Roman"/>
          <w:b/>
          <w:sz w:val="24"/>
          <w:szCs w:val="24"/>
          <w:u w:val="single"/>
        </w:rPr>
      </w:pPr>
      <w:r>
        <w:rPr>
          <w:rFonts w:ascii="Times New Roman" w:hAnsi="Times New Roman"/>
          <w:sz w:val="24"/>
          <w:szCs w:val="24"/>
        </w:rPr>
        <w:tab/>
      </w:r>
      <w:r w:rsidRPr="00CD1792">
        <w:rPr>
          <w:rFonts w:ascii="Times New Roman" w:hAnsi="Times New Roman"/>
          <w:b/>
          <w:sz w:val="24"/>
          <w:szCs w:val="24"/>
          <w:u w:val="single"/>
        </w:rPr>
        <w:t>Recruitment</w:t>
      </w:r>
    </w:p>
    <w:p w:rsidR="00356D1A" w:rsidRPr="00601F45" w:rsidRDefault="00356D1A" w:rsidP="009D0FF2">
      <w:pPr>
        <w:pStyle w:val="ListParagraph"/>
        <w:tabs>
          <w:tab w:val="left" w:pos="720"/>
        </w:tabs>
        <w:spacing w:after="0" w:line="240" w:lineRule="auto"/>
        <w:ind w:hanging="990"/>
        <w:jc w:val="both"/>
        <w:rPr>
          <w:rFonts w:ascii="Times New Roman" w:hAnsi="Times New Roman"/>
          <w:sz w:val="14"/>
          <w:szCs w:val="24"/>
        </w:rPr>
      </w:pPr>
      <w:r>
        <w:rPr>
          <w:rFonts w:ascii="Times New Roman" w:hAnsi="Times New Roman"/>
          <w:sz w:val="24"/>
          <w:szCs w:val="24"/>
        </w:rPr>
        <w:tab/>
      </w:r>
    </w:p>
    <w:p w:rsidR="00356D1A" w:rsidRDefault="00356D1A" w:rsidP="00390603">
      <w:pPr>
        <w:pStyle w:val="ListParagraph"/>
        <w:tabs>
          <w:tab w:val="left" w:pos="720"/>
        </w:tabs>
        <w:spacing w:after="0" w:line="240" w:lineRule="auto"/>
        <w:ind w:left="1440" w:hanging="1710"/>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As per UGC direction, the reservation in recruitment for OBC has been implemented in JNU w.e.f. 11.04.2007. </w:t>
      </w:r>
    </w:p>
    <w:p w:rsidR="00356D1A" w:rsidRPr="0078699A" w:rsidRDefault="00356D1A" w:rsidP="00102ACE">
      <w:pPr>
        <w:pStyle w:val="ListParagraph"/>
        <w:tabs>
          <w:tab w:val="left" w:pos="720"/>
        </w:tabs>
        <w:spacing w:after="0" w:line="240" w:lineRule="auto"/>
        <w:ind w:left="1440" w:hanging="1710"/>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Non-teaching Posts :-  Group C &amp; D post w.e.f. 17.01.1994 and for Group A &amp; B post w.e.f. 02.07.1997.</w:t>
      </w:r>
      <w:r>
        <w:rPr>
          <w:rFonts w:ascii="Times New Roman" w:hAnsi="Times New Roman"/>
          <w:sz w:val="24"/>
          <w:szCs w:val="24"/>
        </w:rPr>
        <w:tab/>
        <w:t xml:space="preserve"> </w:t>
      </w:r>
      <w:r>
        <w:rPr>
          <w:rFonts w:ascii="Times New Roman" w:hAnsi="Times New Roman"/>
          <w:sz w:val="24"/>
          <w:szCs w:val="24"/>
        </w:rPr>
        <w:tab/>
      </w:r>
    </w:p>
    <w:p w:rsidR="00356D1A" w:rsidRPr="00A80FF5" w:rsidRDefault="00356D1A" w:rsidP="009D0FF2">
      <w:pPr>
        <w:tabs>
          <w:tab w:val="left" w:pos="720"/>
        </w:tabs>
        <w:spacing w:after="0" w:line="240" w:lineRule="auto"/>
        <w:jc w:val="both"/>
        <w:rPr>
          <w:rFonts w:ascii="Times New Roman" w:hAnsi="Times New Roman"/>
          <w:b/>
          <w:sz w:val="24"/>
          <w:szCs w:val="24"/>
        </w:rPr>
      </w:pPr>
    </w:p>
    <w:p w:rsidR="00356D1A" w:rsidRDefault="00356D1A" w:rsidP="00B763BE">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(2)</w:t>
      </w:r>
      <w:r>
        <w:rPr>
          <w:rFonts w:ascii="Times New Roman" w:hAnsi="Times New Roman"/>
          <w:b/>
          <w:sz w:val="24"/>
          <w:szCs w:val="24"/>
        </w:rPr>
        <w:tab/>
        <w:t>Funds received and utilized by your University, year-wise, for expansion of infrastructure for implementation of OBC reservation policy;</w:t>
      </w:r>
    </w:p>
    <w:p w:rsidR="00356D1A" w:rsidRPr="00B763BE" w:rsidRDefault="00356D1A" w:rsidP="00B763BE">
      <w:pPr>
        <w:pStyle w:val="ListParagraph"/>
        <w:tabs>
          <w:tab w:val="left" w:pos="720"/>
        </w:tabs>
        <w:spacing w:after="0" w:line="240" w:lineRule="auto"/>
        <w:ind w:hanging="720"/>
        <w:jc w:val="both"/>
        <w:rPr>
          <w:rFonts w:ascii="Times New Roman" w:hAnsi="Times New Roman"/>
          <w:b/>
          <w:sz w:val="24"/>
          <w:szCs w:val="24"/>
        </w:rPr>
      </w:pPr>
    </w:p>
    <w:p w:rsidR="00356D1A" w:rsidRDefault="00356D1A" w:rsidP="009D0FF2">
      <w:pPr>
        <w:pStyle w:val="ListParagraph"/>
        <w:tabs>
          <w:tab w:val="left" w:pos="720"/>
          <w:tab w:val="left" w:pos="6112"/>
        </w:tabs>
        <w:spacing w:after="0" w:line="240" w:lineRule="auto"/>
        <w:ind w:hanging="900"/>
        <w:jc w:val="both"/>
        <w:rPr>
          <w:rFonts w:ascii="Times New Roman" w:hAnsi="Times New Roman"/>
          <w:b/>
          <w:sz w:val="24"/>
          <w:szCs w:val="24"/>
        </w:rPr>
      </w:pPr>
      <w:r>
        <w:rPr>
          <w:rFonts w:ascii="Times New Roman" w:hAnsi="Times New Roman"/>
          <w:sz w:val="24"/>
          <w:szCs w:val="24"/>
        </w:rPr>
        <w:t xml:space="preserve">Ans. (2) </w:t>
      </w:r>
      <w:r>
        <w:rPr>
          <w:rFonts w:ascii="Times New Roman" w:hAnsi="Times New Roman"/>
          <w:sz w:val="24"/>
          <w:szCs w:val="24"/>
        </w:rPr>
        <w:tab/>
        <w:t xml:space="preserve">Details received from Engineering Branch is enclosed at </w:t>
      </w:r>
      <w:r w:rsidRPr="009D4C31">
        <w:rPr>
          <w:rFonts w:ascii="Times New Roman" w:hAnsi="Times New Roman"/>
          <w:b/>
          <w:sz w:val="24"/>
          <w:szCs w:val="24"/>
        </w:rPr>
        <w:t>Annexure – I.</w:t>
      </w:r>
    </w:p>
    <w:p w:rsidR="00356D1A" w:rsidRDefault="00356D1A" w:rsidP="009D0FF2">
      <w:pPr>
        <w:pStyle w:val="ListParagraph"/>
        <w:tabs>
          <w:tab w:val="left" w:pos="720"/>
          <w:tab w:val="left" w:pos="6112"/>
        </w:tabs>
        <w:spacing w:after="0" w:line="240" w:lineRule="auto"/>
        <w:ind w:hanging="900"/>
        <w:jc w:val="both"/>
        <w:rPr>
          <w:rFonts w:ascii="Times New Roman" w:hAnsi="Times New Roman"/>
          <w:sz w:val="24"/>
          <w:szCs w:val="24"/>
        </w:rPr>
      </w:pPr>
      <w:r>
        <w:rPr>
          <w:rFonts w:ascii="Times New Roman" w:hAnsi="Times New Roman"/>
          <w:b/>
          <w:sz w:val="24"/>
          <w:szCs w:val="24"/>
        </w:rPr>
        <w:tab/>
      </w:r>
      <w:r w:rsidRPr="00FA0D65">
        <w:rPr>
          <w:rFonts w:ascii="Times New Roman" w:hAnsi="Times New Roman"/>
          <w:sz w:val="24"/>
          <w:szCs w:val="24"/>
        </w:rPr>
        <w:t>Detail</w:t>
      </w:r>
      <w:r>
        <w:rPr>
          <w:rFonts w:ascii="Times New Roman" w:hAnsi="Times New Roman"/>
          <w:sz w:val="24"/>
          <w:szCs w:val="24"/>
        </w:rPr>
        <w:t>s</w:t>
      </w:r>
      <w:r w:rsidRPr="00FA0D65">
        <w:rPr>
          <w:rFonts w:ascii="Times New Roman" w:hAnsi="Times New Roman"/>
          <w:sz w:val="24"/>
          <w:szCs w:val="24"/>
        </w:rPr>
        <w:t xml:space="preserve"> received from </w:t>
      </w:r>
      <w:r>
        <w:rPr>
          <w:rFonts w:ascii="Times New Roman" w:hAnsi="Times New Roman"/>
          <w:sz w:val="24"/>
          <w:szCs w:val="24"/>
        </w:rPr>
        <w:t>Finance</w:t>
      </w:r>
      <w:r w:rsidRPr="00FA0D65">
        <w:rPr>
          <w:rFonts w:ascii="Times New Roman" w:hAnsi="Times New Roman"/>
          <w:sz w:val="24"/>
          <w:szCs w:val="24"/>
        </w:rPr>
        <w:t xml:space="preserve"> </w:t>
      </w:r>
      <w:r>
        <w:rPr>
          <w:rFonts w:ascii="Times New Roman" w:hAnsi="Times New Roman"/>
          <w:sz w:val="24"/>
          <w:szCs w:val="24"/>
        </w:rPr>
        <w:t>B</w:t>
      </w:r>
      <w:r w:rsidRPr="00FA0D65">
        <w:rPr>
          <w:rFonts w:ascii="Times New Roman" w:hAnsi="Times New Roman"/>
          <w:sz w:val="24"/>
          <w:szCs w:val="24"/>
        </w:rPr>
        <w:t xml:space="preserve">ranch is enclosed at </w:t>
      </w:r>
      <w:r>
        <w:rPr>
          <w:rFonts w:ascii="Times New Roman" w:hAnsi="Times New Roman"/>
          <w:b/>
          <w:sz w:val="24"/>
          <w:szCs w:val="24"/>
        </w:rPr>
        <w:t xml:space="preserve">Annexure – II. </w:t>
      </w:r>
      <w:r>
        <w:rPr>
          <w:rFonts w:ascii="Times New Roman" w:hAnsi="Times New Roman"/>
          <w:b/>
          <w:sz w:val="24"/>
          <w:szCs w:val="24"/>
        </w:rPr>
        <w:tab/>
      </w:r>
    </w:p>
    <w:p w:rsidR="00356D1A" w:rsidRPr="00A80FF5" w:rsidRDefault="00356D1A" w:rsidP="009D0FF2">
      <w:pPr>
        <w:pStyle w:val="ListParagraph"/>
        <w:tabs>
          <w:tab w:val="left" w:pos="720"/>
          <w:tab w:val="left" w:pos="6112"/>
        </w:tabs>
        <w:spacing w:after="0" w:line="240" w:lineRule="auto"/>
        <w:ind w:hanging="900"/>
        <w:jc w:val="both"/>
        <w:rPr>
          <w:rFonts w:ascii="Times New Roman" w:hAnsi="Times New Roman"/>
          <w:sz w:val="24"/>
          <w:szCs w:val="24"/>
        </w:rPr>
      </w:pPr>
    </w:p>
    <w:p w:rsidR="00356D1A" w:rsidRDefault="00356D1A" w:rsidP="00C23424">
      <w:pPr>
        <w:pStyle w:val="ListParagraph"/>
        <w:tabs>
          <w:tab w:val="left" w:pos="720"/>
          <w:tab w:val="left" w:pos="8385"/>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(3)</w:t>
      </w:r>
      <w:r>
        <w:rPr>
          <w:rFonts w:ascii="Times New Roman" w:hAnsi="Times New Roman"/>
          <w:b/>
          <w:sz w:val="24"/>
          <w:szCs w:val="24"/>
        </w:rPr>
        <w:tab/>
        <w:t>Capacity creation, year-wise, for admission of OBC students;</w:t>
      </w:r>
      <w:r>
        <w:rPr>
          <w:rFonts w:ascii="Times New Roman" w:hAnsi="Times New Roman"/>
          <w:b/>
          <w:sz w:val="24"/>
          <w:szCs w:val="24"/>
        </w:rPr>
        <w:tab/>
      </w:r>
    </w:p>
    <w:p w:rsidR="00356D1A" w:rsidRDefault="00356D1A" w:rsidP="009D0FF2">
      <w:pPr>
        <w:pStyle w:val="ListParagraph"/>
        <w:tabs>
          <w:tab w:val="left" w:pos="720"/>
        </w:tabs>
        <w:spacing w:after="0" w:line="240" w:lineRule="auto"/>
        <w:ind w:hanging="990"/>
        <w:jc w:val="both"/>
        <w:rPr>
          <w:rFonts w:ascii="Times New Roman" w:hAnsi="Times New Roman"/>
          <w:b/>
          <w:sz w:val="24"/>
          <w:szCs w:val="24"/>
        </w:rPr>
      </w:pPr>
    </w:p>
    <w:p w:rsidR="00356D1A" w:rsidRPr="007F7D10" w:rsidRDefault="00356D1A" w:rsidP="00B1156E">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Ans. (3) </w:t>
      </w:r>
      <w:r>
        <w:rPr>
          <w:rFonts w:ascii="Times New Roman" w:hAnsi="Times New Roman"/>
          <w:sz w:val="24"/>
          <w:szCs w:val="24"/>
        </w:rPr>
        <w:tab/>
        <w:t xml:space="preserve">Details received from Admission Branch are enclosed at </w:t>
      </w:r>
      <w:r w:rsidRPr="007F7D10">
        <w:rPr>
          <w:rFonts w:ascii="Times New Roman" w:hAnsi="Times New Roman"/>
          <w:b/>
          <w:sz w:val="24"/>
          <w:szCs w:val="24"/>
        </w:rPr>
        <w:t>Annexure – III a to III e.</w:t>
      </w: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(4)</w:t>
      </w:r>
      <w:r>
        <w:rPr>
          <w:rFonts w:ascii="Times New Roman" w:hAnsi="Times New Roman"/>
          <w:b/>
          <w:sz w:val="24"/>
          <w:szCs w:val="24"/>
        </w:rPr>
        <w:tab/>
        <w:t>Capacity creation, year-wise, for OBCs teaching and non-teaching staff for (separately); and</w:t>
      </w:r>
    </w:p>
    <w:p w:rsidR="00356D1A" w:rsidRDefault="00356D1A" w:rsidP="009D0FF2">
      <w:pPr>
        <w:pStyle w:val="ListParagraph"/>
        <w:tabs>
          <w:tab w:val="left" w:pos="720"/>
        </w:tabs>
        <w:spacing w:after="0" w:line="240" w:lineRule="auto"/>
        <w:ind w:hanging="990"/>
        <w:jc w:val="both"/>
        <w:rPr>
          <w:rFonts w:ascii="Times New Roman" w:hAnsi="Times New Roman"/>
          <w:b/>
          <w:sz w:val="24"/>
          <w:szCs w:val="24"/>
        </w:rPr>
      </w:pPr>
    </w:p>
    <w:p w:rsidR="00356D1A" w:rsidRPr="00406042" w:rsidRDefault="00356D1A" w:rsidP="00406042">
      <w:pPr>
        <w:pStyle w:val="ListParagraph"/>
        <w:tabs>
          <w:tab w:val="left" w:pos="720"/>
        </w:tabs>
        <w:spacing w:after="0" w:line="240" w:lineRule="auto"/>
        <w:ind w:hanging="990"/>
        <w:jc w:val="both"/>
        <w:rPr>
          <w:rFonts w:ascii="Times New Roman" w:hAnsi="Times New Roman"/>
          <w:b/>
          <w:sz w:val="24"/>
          <w:szCs w:val="24"/>
          <w:u w:val="single"/>
        </w:rPr>
      </w:pPr>
      <w:r>
        <w:rPr>
          <w:rFonts w:ascii="Times New Roman" w:hAnsi="Times New Roman"/>
          <w:sz w:val="24"/>
          <w:szCs w:val="24"/>
        </w:rPr>
        <w:t xml:space="preserve">Ans. (4) </w:t>
      </w:r>
      <w:r>
        <w:rPr>
          <w:rFonts w:ascii="Times New Roman" w:hAnsi="Times New Roman"/>
          <w:sz w:val="24"/>
          <w:szCs w:val="24"/>
        </w:rPr>
        <w:tab/>
      </w:r>
      <w:r w:rsidRPr="00697D3D">
        <w:rPr>
          <w:rFonts w:ascii="Times New Roman" w:hAnsi="Times New Roman"/>
          <w:b/>
          <w:sz w:val="24"/>
          <w:szCs w:val="24"/>
          <w:u w:val="single"/>
        </w:rPr>
        <w:t>Teaching</w:t>
      </w:r>
    </w:p>
    <w:tbl>
      <w:tblPr>
        <w:tblpPr w:leftFromText="180" w:rightFromText="180" w:vertAnchor="text" w:horzAnchor="margin" w:tblpXSpec="right" w:tblpY="179"/>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68"/>
        <w:gridCol w:w="1350"/>
        <w:gridCol w:w="1080"/>
        <w:gridCol w:w="1053"/>
        <w:gridCol w:w="1017"/>
        <w:gridCol w:w="1080"/>
        <w:gridCol w:w="1017"/>
        <w:gridCol w:w="945"/>
      </w:tblGrid>
      <w:tr w:rsidR="00356D1A" w:rsidRPr="00B95583" w:rsidTr="00B95583">
        <w:trPr>
          <w:trHeight w:val="350"/>
        </w:trPr>
        <w:tc>
          <w:tcPr>
            <w:tcW w:w="8910" w:type="dxa"/>
            <w:gridSpan w:val="8"/>
            <w:tcBorders>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Teaching post:</w:t>
            </w:r>
          </w:p>
        </w:tc>
      </w:tr>
      <w:tr w:rsidR="00356D1A" w:rsidRPr="00B95583" w:rsidTr="00B95583">
        <w:trPr>
          <w:trHeight w:val="184"/>
        </w:trPr>
        <w:tc>
          <w:tcPr>
            <w:tcW w:w="1368" w:type="dxa"/>
            <w:vMerge w:val="restart"/>
            <w:tcBorders>
              <w:top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Name of the post</w:t>
            </w:r>
          </w:p>
        </w:tc>
        <w:tc>
          <w:tcPr>
            <w:tcW w:w="1350" w:type="dxa"/>
            <w:vMerge w:val="restart"/>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 xml:space="preserve">No. of posts approved by UGC under OBC Scheme </w:t>
            </w:r>
          </w:p>
          <w:p w:rsidR="00356D1A" w:rsidRPr="00B95583" w:rsidRDefault="00356D1A" w:rsidP="00B95583">
            <w:pPr>
              <w:spacing w:after="0" w:line="240" w:lineRule="auto"/>
              <w:jc w:val="both"/>
              <w:rPr>
                <w:rFonts w:ascii="Times New Roman" w:hAnsi="Times New Roman"/>
                <w:sz w:val="18"/>
                <w:szCs w:val="18"/>
              </w:rPr>
            </w:pP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(280 posts approved, out of them 95 posts released in 2008 and 85 in 2012)</w:t>
            </w:r>
          </w:p>
        </w:tc>
        <w:tc>
          <w:tcPr>
            <w:tcW w:w="6192" w:type="dxa"/>
            <w:gridSpan w:val="6"/>
            <w:tcBorders>
              <w:top w:val="single" w:sz="4" w:space="0" w:color="auto"/>
              <w:left w:val="single" w:sz="4" w:space="0" w:color="auto"/>
              <w:bottom w:val="nil"/>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No. of teaching posts appointed by the University out of OBC Scheme</w:t>
            </w:r>
          </w:p>
          <w:p w:rsidR="00356D1A" w:rsidRPr="00B95583" w:rsidRDefault="00356D1A" w:rsidP="00B95583">
            <w:pPr>
              <w:spacing w:after="0" w:line="240" w:lineRule="auto"/>
              <w:jc w:val="both"/>
              <w:rPr>
                <w:rFonts w:ascii="Times New Roman" w:hAnsi="Times New Roman"/>
                <w:sz w:val="18"/>
                <w:szCs w:val="18"/>
              </w:rPr>
            </w:pPr>
          </w:p>
        </w:tc>
      </w:tr>
      <w:tr w:rsidR="00356D1A" w:rsidRPr="00B95583" w:rsidTr="00B95583">
        <w:trPr>
          <w:trHeight w:val="201"/>
        </w:trPr>
        <w:tc>
          <w:tcPr>
            <w:tcW w:w="1368" w:type="dxa"/>
            <w:vMerge/>
            <w:tcBorders>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350" w:type="dxa"/>
            <w:vMerge/>
            <w:tcBorders>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2008-2009</w:t>
            </w:r>
          </w:p>
        </w:tc>
        <w:tc>
          <w:tcPr>
            <w:tcW w:w="1053"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2009-2010</w:t>
            </w:r>
          </w:p>
        </w:tc>
        <w:tc>
          <w:tcPr>
            <w:tcW w:w="1017"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2010-2011</w:t>
            </w:r>
          </w:p>
        </w:tc>
        <w:tc>
          <w:tcPr>
            <w:tcW w:w="1080"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2011-2012</w:t>
            </w:r>
          </w:p>
        </w:tc>
        <w:tc>
          <w:tcPr>
            <w:tcW w:w="1017"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2012-2013</w:t>
            </w:r>
          </w:p>
        </w:tc>
        <w:tc>
          <w:tcPr>
            <w:tcW w:w="945" w:type="dxa"/>
            <w:tcBorders>
              <w:top w:val="single" w:sz="4" w:space="0" w:color="auto"/>
              <w:left w:val="single" w:sz="4" w:space="0" w:color="auto"/>
              <w:bottom w:val="single" w:sz="4" w:space="0" w:color="auto"/>
            </w:tcBorders>
          </w:tcPr>
          <w:p w:rsidR="00356D1A" w:rsidRPr="00B95583" w:rsidRDefault="00356D1A" w:rsidP="00B95583">
            <w:pPr>
              <w:spacing w:after="0" w:line="240" w:lineRule="auto"/>
              <w:jc w:val="both"/>
              <w:rPr>
                <w:rFonts w:ascii="Times New Roman" w:hAnsi="Times New Roman"/>
                <w:sz w:val="18"/>
                <w:szCs w:val="18"/>
              </w:rPr>
            </w:pP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Total</w:t>
            </w:r>
          </w:p>
        </w:tc>
      </w:tr>
      <w:tr w:rsidR="00356D1A" w:rsidRPr="00B95583" w:rsidTr="00B95583">
        <w:trPr>
          <w:trHeight w:val="938"/>
        </w:trPr>
        <w:tc>
          <w:tcPr>
            <w:tcW w:w="1368" w:type="dxa"/>
            <w:vMerge/>
            <w:tcBorders>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350" w:type="dxa"/>
            <w:vMerge/>
            <w:tcBorders>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053"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017"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1017" w:type="dxa"/>
            <w:tcBorders>
              <w:top w:val="single" w:sz="4" w:space="0" w:color="auto"/>
              <w:left w:val="single" w:sz="4" w:space="0" w:color="auto"/>
              <w:bottom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c>
          <w:tcPr>
            <w:tcW w:w="945" w:type="dxa"/>
            <w:tcBorders>
              <w:top w:val="single" w:sz="4" w:space="0" w:color="auto"/>
              <w:left w:val="single" w:sz="4" w:space="0" w:color="auto"/>
              <w:bottom w:val="single" w:sz="4" w:space="0" w:color="auto"/>
            </w:tcBorders>
          </w:tcPr>
          <w:p w:rsidR="00356D1A" w:rsidRPr="00B95583" w:rsidRDefault="00356D1A" w:rsidP="00B95583">
            <w:pPr>
              <w:spacing w:after="0" w:line="240" w:lineRule="auto"/>
              <w:jc w:val="both"/>
              <w:rPr>
                <w:rFonts w:ascii="Times New Roman" w:hAnsi="Times New Roman"/>
                <w:sz w:val="18"/>
                <w:szCs w:val="18"/>
              </w:rPr>
            </w:pPr>
          </w:p>
        </w:tc>
      </w:tr>
      <w:tr w:rsidR="00356D1A" w:rsidRPr="00B95583" w:rsidTr="00B95583">
        <w:trPr>
          <w:trHeight w:val="323"/>
        </w:trPr>
        <w:tc>
          <w:tcPr>
            <w:tcW w:w="1368" w:type="dxa"/>
            <w:tcBorders>
              <w:top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Professor</w:t>
            </w:r>
          </w:p>
        </w:tc>
        <w:tc>
          <w:tcPr>
            <w:tcW w:w="135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15+20=35</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53"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01</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01</w:t>
            </w:r>
          </w:p>
        </w:tc>
        <w:tc>
          <w:tcPr>
            <w:tcW w:w="945" w:type="dxa"/>
            <w:tcBorders>
              <w:top w:val="single" w:sz="4" w:space="0" w:color="auto"/>
              <w:lef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02</w:t>
            </w:r>
          </w:p>
        </w:tc>
      </w:tr>
      <w:tr w:rsidR="00356D1A" w:rsidRPr="00B95583" w:rsidTr="00B95583">
        <w:trPr>
          <w:trHeight w:val="323"/>
        </w:trPr>
        <w:tc>
          <w:tcPr>
            <w:tcW w:w="1368" w:type="dxa"/>
            <w:tcBorders>
              <w:top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Associate</w:t>
            </w: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Professor</w:t>
            </w:r>
          </w:p>
        </w:tc>
        <w:tc>
          <w:tcPr>
            <w:tcW w:w="135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30+40=70</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02</w:t>
            </w:r>
          </w:p>
        </w:tc>
        <w:tc>
          <w:tcPr>
            <w:tcW w:w="1053"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945" w:type="dxa"/>
            <w:tcBorders>
              <w:top w:val="single" w:sz="4" w:space="0" w:color="auto"/>
              <w:lef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02</w:t>
            </w:r>
          </w:p>
        </w:tc>
      </w:tr>
      <w:tr w:rsidR="00356D1A" w:rsidRPr="00B95583" w:rsidTr="00B95583">
        <w:trPr>
          <w:trHeight w:val="323"/>
        </w:trPr>
        <w:tc>
          <w:tcPr>
            <w:tcW w:w="1368" w:type="dxa"/>
            <w:tcBorders>
              <w:top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 xml:space="preserve">Assistant </w:t>
            </w:r>
          </w:p>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Professor</w:t>
            </w:r>
          </w:p>
        </w:tc>
        <w:tc>
          <w:tcPr>
            <w:tcW w:w="135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40+35+75</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02</w:t>
            </w:r>
          </w:p>
        </w:tc>
        <w:tc>
          <w:tcPr>
            <w:tcW w:w="1053"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16</w:t>
            </w:r>
          </w:p>
        </w:tc>
        <w:tc>
          <w:tcPr>
            <w:tcW w:w="945" w:type="dxa"/>
            <w:tcBorders>
              <w:top w:val="single" w:sz="4" w:space="0" w:color="auto"/>
              <w:left w:val="single" w:sz="4" w:space="0" w:color="auto"/>
            </w:tcBorders>
          </w:tcPr>
          <w:p w:rsidR="00356D1A" w:rsidRPr="00B95583" w:rsidRDefault="00356D1A" w:rsidP="00B95583">
            <w:pPr>
              <w:spacing w:after="0" w:line="240" w:lineRule="auto"/>
              <w:jc w:val="both"/>
              <w:rPr>
                <w:rFonts w:ascii="Times New Roman" w:hAnsi="Times New Roman"/>
                <w:sz w:val="18"/>
                <w:szCs w:val="18"/>
              </w:rPr>
            </w:pPr>
            <w:r w:rsidRPr="00B95583">
              <w:rPr>
                <w:rFonts w:ascii="Times New Roman" w:hAnsi="Times New Roman"/>
                <w:sz w:val="18"/>
                <w:szCs w:val="18"/>
              </w:rPr>
              <w:t>18</w:t>
            </w:r>
          </w:p>
        </w:tc>
      </w:tr>
      <w:tr w:rsidR="00356D1A" w:rsidRPr="00B95583" w:rsidTr="00B95583">
        <w:trPr>
          <w:trHeight w:val="323"/>
        </w:trPr>
        <w:tc>
          <w:tcPr>
            <w:tcW w:w="1368" w:type="dxa"/>
            <w:tcBorders>
              <w:top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Total:</w:t>
            </w:r>
          </w:p>
        </w:tc>
        <w:tc>
          <w:tcPr>
            <w:tcW w:w="135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 xml:space="preserve">           180</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04</w:t>
            </w:r>
          </w:p>
        </w:tc>
        <w:tc>
          <w:tcPr>
            <w:tcW w:w="1053"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01</w:t>
            </w:r>
          </w:p>
        </w:tc>
        <w:tc>
          <w:tcPr>
            <w:tcW w:w="1080"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0</w:t>
            </w:r>
          </w:p>
        </w:tc>
        <w:tc>
          <w:tcPr>
            <w:tcW w:w="1017" w:type="dxa"/>
            <w:tcBorders>
              <w:top w:val="single" w:sz="4" w:space="0" w:color="auto"/>
              <w:left w:val="single" w:sz="4" w:space="0" w:color="auto"/>
              <w:righ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17</w:t>
            </w:r>
          </w:p>
        </w:tc>
        <w:tc>
          <w:tcPr>
            <w:tcW w:w="945" w:type="dxa"/>
            <w:tcBorders>
              <w:top w:val="single" w:sz="4" w:space="0" w:color="auto"/>
              <w:left w:val="single" w:sz="4" w:space="0" w:color="auto"/>
            </w:tcBorders>
          </w:tcPr>
          <w:p w:rsidR="00356D1A" w:rsidRPr="00B95583" w:rsidRDefault="00356D1A" w:rsidP="00B95583">
            <w:pPr>
              <w:spacing w:after="0" w:line="240" w:lineRule="auto"/>
              <w:jc w:val="both"/>
              <w:rPr>
                <w:rFonts w:ascii="Times New Roman" w:hAnsi="Times New Roman"/>
                <w:b/>
                <w:sz w:val="18"/>
                <w:szCs w:val="18"/>
              </w:rPr>
            </w:pPr>
            <w:r w:rsidRPr="00B95583">
              <w:rPr>
                <w:rFonts w:ascii="Times New Roman" w:hAnsi="Times New Roman"/>
                <w:b/>
                <w:sz w:val="18"/>
                <w:szCs w:val="18"/>
              </w:rPr>
              <w:t>22</w:t>
            </w:r>
          </w:p>
        </w:tc>
      </w:tr>
    </w:tbl>
    <w:p w:rsidR="00356D1A" w:rsidRDefault="00356D1A" w:rsidP="00574E1B">
      <w:pPr>
        <w:pStyle w:val="ListParagraph"/>
        <w:tabs>
          <w:tab w:val="left" w:pos="720"/>
        </w:tabs>
        <w:spacing w:after="0" w:line="240" w:lineRule="auto"/>
        <w:ind w:hanging="990"/>
        <w:jc w:val="both"/>
        <w:rPr>
          <w:rFonts w:ascii="Times New Roman" w:hAnsi="Times New Roman"/>
          <w:sz w:val="24"/>
          <w:szCs w:val="24"/>
        </w:rPr>
      </w:pPr>
    </w:p>
    <w:p w:rsidR="00356D1A" w:rsidRDefault="00356D1A" w:rsidP="00574E1B">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356D1A" w:rsidRPr="00B74467" w:rsidRDefault="00356D1A" w:rsidP="009D0FF2">
      <w:pPr>
        <w:pStyle w:val="ListParagraph"/>
        <w:tabs>
          <w:tab w:val="left" w:pos="720"/>
        </w:tabs>
        <w:spacing w:after="0" w:line="240" w:lineRule="auto"/>
        <w:ind w:hanging="990"/>
        <w:jc w:val="both"/>
        <w:rPr>
          <w:rFonts w:ascii="Times New Roman" w:hAnsi="Times New Roman"/>
          <w:sz w:val="12"/>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Pr="003E534B" w:rsidRDefault="00356D1A" w:rsidP="009D0FF2">
      <w:pPr>
        <w:pStyle w:val="ListParagraph"/>
        <w:tabs>
          <w:tab w:val="left" w:pos="720"/>
        </w:tabs>
        <w:spacing w:after="0" w:line="240" w:lineRule="auto"/>
        <w:ind w:hanging="990"/>
        <w:jc w:val="both"/>
        <w:rPr>
          <w:rFonts w:ascii="Times New Roman" w:hAnsi="Times New Roman"/>
          <w:b/>
          <w:sz w:val="24"/>
          <w:szCs w:val="24"/>
          <w:u w:val="single"/>
        </w:rPr>
      </w:pPr>
      <w:r>
        <w:rPr>
          <w:rFonts w:ascii="Times New Roman" w:hAnsi="Times New Roman"/>
          <w:sz w:val="24"/>
          <w:szCs w:val="24"/>
        </w:rPr>
        <w:tab/>
      </w:r>
      <w:r w:rsidRPr="003E534B">
        <w:rPr>
          <w:rFonts w:ascii="Times New Roman" w:hAnsi="Times New Roman"/>
          <w:b/>
          <w:sz w:val="24"/>
          <w:szCs w:val="24"/>
          <w:u w:val="single"/>
        </w:rPr>
        <w:t>Non</w:t>
      </w:r>
      <w:r>
        <w:rPr>
          <w:rFonts w:ascii="Times New Roman" w:hAnsi="Times New Roman"/>
          <w:b/>
          <w:sz w:val="24"/>
          <w:szCs w:val="24"/>
          <w:u w:val="single"/>
        </w:rPr>
        <w:t>-</w:t>
      </w:r>
      <w:r w:rsidRPr="003E534B">
        <w:rPr>
          <w:rFonts w:ascii="Times New Roman" w:hAnsi="Times New Roman"/>
          <w:b/>
          <w:sz w:val="24"/>
          <w:szCs w:val="24"/>
          <w:u w:val="single"/>
        </w:rPr>
        <w:t>Teaching</w:t>
      </w:r>
    </w:p>
    <w:p w:rsidR="00356D1A" w:rsidRPr="00D408E2" w:rsidRDefault="00356D1A" w:rsidP="00D408E2">
      <w:pPr>
        <w:tabs>
          <w:tab w:val="left" w:pos="720"/>
        </w:tabs>
        <w:spacing w:after="0" w:line="240" w:lineRule="auto"/>
        <w:jc w:val="both"/>
        <w:rPr>
          <w:rFonts w:ascii="Times New Roman" w:hAnsi="Times New Roman"/>
          <w:sz w:val="24"/>
          <w:szCs w:val="24"/>
        </w:rPr>
      </w:pPr>
    </w:p>
    <w:tbl>
      <w:tblPr>
        <w:tblW w:w="977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8"/>
        <w:gridCol w:w="1046"/>
        <w:gridCol w:w="1946"/>
        <w:gridCol w:w="798"/>
        <w:gridCol w:w="782"/>
        <w:gridCol w:w="951"/>
        <w:gridCol w:w="951"/>
        <w:gridCol w:w="951"/>
        <w:gridCol w:w="1348"/>
      </w:tblGrid>
      <w:tr w:rsidR="00356D1A" w:rsidRPr="00B95583" w:rsidTr="00B95583">
        <w:tc>
          <w:tcPr>
            <w:tcW w:w="9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S. No.</w:t>
            </w:r>
          </w:p>
        </w:tc>
        <w:tc>
          <w:tcPr>
            <w:tcW w:w="10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Name of Post</w:t>
            </w:r>
          </w:p>
        </w:tc>
        <w:tc>
          <w:tcPr>
            <w:tcW w:w="19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Pr>
                <w:noProof/>
              </w:rPr>
              <w:pict>
                <v:shape id="_x0000_s1027" type="#_x0000_t32" style="position:absolute;left:0;text-align:left;margin-left:90.55pt;margin-top:19.9pt;width:289.5pt;height:0;z-index:251656192;mso-position-horizontal-relative:text;mso-position-vertical-relative:text" o:connectortype="straight"/>
              </w:pict>
            </w:r>
            <w:r w:rsidRPr="00B95583">
              <w:rPr>
                <w:rFonts w:ascii="Times New Roman" w:hAnsi="Times New Roman"/>
                <w:sz w:val="18"/>
                <w:szCs w:val="18"/>
              </w:rPr>
              <w:t>No. of Non-Teaching Positions approved by UGC  under OBC Grant</w:t>
            </w:r>
          </w:p>
        </w:tc>
        <w:tc>
          <w:tcPr>
            <w:tcW w:w="5781" w:type="dxa"/>
            <w:gridSpan w:val="6"/>
          </w:tcPr>
          <w:p w:rsidR="00356D1A" w:rsidRPr="00B95583" w:rsidRDefault="00356D1A" w:rsidP="00B95583">
            <w:pPr>
              <w:pStyle w:val="ListParagraph"/>
              <w:tabs>
                <w:tab w:val="left" w:pos="720"/>
              </w:tabs>
              <w:spacing w:after="0" w:line="240" w:lineRule="auto"/>
              <w:ind w:left="0"/>
              <w:jc w:val="center"/>
              <w:rPr>
                <w:rFonts w:ascii="Times New Roman" w:hAnsi="Times New Roman"/>
                <w:sz w:val="18"/>
                <w:szCs w:val="18"/>
              </w:rPr>
            </w:pPr>
            <w:r>
              <w:rPr>
                <w:noProof/>
              </w:rPr>
              <w:pict>
                <v:shape id="_x0000_s1028" type="#_x0000_t32" style="position:absolute;left:0;text-align:left;margin-left:215.25pt;margin-top:19.9pt;width:0;height:21.75pt;flip:y;z-index:251661312;mso-position-horizontal-relative:text;mso-position-vertical-relative:text" o:connectortype="straight"/>
              </w:pict>
            </w:r>
            <w:r>
              <w:rPr>
                <w:noProof/>
              </w:rPr>
              <w:pict>
                <v:shape id="_x0000_s1029" type="#_x0000_t32" style="position:absolute;left:0;text-align:left;margin-left:168pt;margin-top:19.9pt;width:0;height:21.75pt;z-index:251660288;mso-position-horizontal-relative:text;mso-position-vertical-relative:text" o:connectortype="straight"/>
              </w:pict>
            </w:r>
            <w:r>
              <w:rPr>
                <w:noProof/>
              </w:rPr>
              <w:pict>
                <v:shape id="_x0000_s1030" type="#_x0000_t32" style="position:absolute;left:0;text-align:left;margin-left:120.75pt;margin-top:19.9pt;width:0;height:21.75pt;z-index:251659264;mso-position-horizontal-relative:text;mso-position-vertical-relative:text" o:connectortype="straight"/>
              </w:pict>
            </w:r>
            <w:r>
              <w:rPr>
                <w:noProof/>
              </w:rPr>
              <w:pict>
                <v:shape id="_x0000_s1031" type="#_x0000_t32" style="position:absolute;left:0;text-align:left;margin-left:72.75pt;margin-top:19.9pt;width:0;height:21.75pt;z-index:251658240;mso-position-horizontal-relative:text;mso-position-vertical-relative:text" o:connectortype="straight"/>
              </w:pict>
            </w:r>
            <w:r>
              <w:rPr>
                <w:noProof/>
              </w:rPr>
              <w:pict>
                <v:shape id="_x0000_s1032" type="#_x0000_t32" style="position:absolute;left:0;text-align:left;margin-left:33.75pt;margin-top:19.9pt;width:0;height:21.75pt;z-index:251657216;mso-position-horizontal-relative:text;mso-position-vertical-relative:text" o:connectortype="straight"/>
              </w:pict>
            </w:r>
            <w:r w:rsidRPr="00B95583">
              <w:rPr>
                <w:rFonts w:ascii="Times New Roman" w:hAnsi="Times New Roman"/>
                <w:sz w:val="18"/>
                <w:szCs w:val="18"/>
              </w:rPr>
              <w:t>No. of Non-Teaching positions appointed by University so far during XI</w:t>
            </w:r>
            <w:r w:rsidRPr="00B95583">
              <w:rPr>
                <w:rFonts w:ascii="Times New Roman" w:hAnsi="Times New Roman"/>
                <w:sz w:val="18"/>
                <w:szCs w:val="18"/>
                <w:vertAlign w:val="superscript"/>
              </w:rPr>
              <w:t>th</w:t>
            </w:r>
            <w:r w:rsidRPr="00B95583">
              <w:rPr>
                <w:rFonts w:ascii="Times New Roman" w:hAnsi="Times New Roman"/>
                <w:sz w:val="18"/>
                <w:szCs w:val="18"/>
              </w:rPr>
              <w:t xml:space="preserve"> Plan/XII</w:t>
            </w:r>
            <w:r w:rsidRPr="00B95583">
              <w:rPr>
                <w:rFonts w:ascii="Times New Roman" w:hAnsi="Times New Roman"/>
                <w:sz w:val="18"/>
                <w:szCs w:val="18"/>
                <w:vertAlign w:val="superscript"/>
              </w:rPr>
              <w:t>th</w:t>
            </w:r>
            <w:r w:rsidRPr="00B95583">
              <w:rPr>
                <w:rFonts w:ascii="Times New Roman" w:hAnsi="Times New Roman"/>
                <w:sz w:val="18"/>
                <w:szCs w:val="18"/>
              </w:rPr>
              <w:t xml:space="preserve"> Plan against OBC expansion scheme.</w:t>
            </w:r>
          </w:p>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2008-09   2009-10    2010-11        2011-12         2012-13         Total</w:t>
            </w:r>
          </w:p>
        </w:tc>
      </w:tr>
      <w:tr w:rsidR="00356D1A" w:rsidRPr="00B95583" w:rsidTr="00B95583">
        <w:tc>
          <w:tcPr>
            <w:tcW w:w="9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1</w:t>
            </w:r>
          </w:p>
        </w:tc>
        <w:tc>
          <w:tcPr>
            <w:tcW w:w="10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Group A</w:t>
            </w:r>
          </w:p>
        </w:tc>
        <w:tc>
          <w:tcPr>
            <w:tcW w:w="19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4</w:t>
            </w:r>
          </w:p>
        </w:tc>
        <w:tc>
          <w:tcPr>
            <w:tcW w:w="7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782"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2</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134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2</w:t>
            </w:r>
          </w:p>
        </w:tc>
      </w:tr>
      <w:tr w:rsidR="00356D1A" w:rsidRPr="00B95583" w:rsidTr="00B95583">
        <w:tc>
          <w:tcPr>
            <w:tcW w:w="9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2</w:t>
            </w:r>
          </w:p>
        </w:tc>
        <w:tc>
          <w:tcPr>
            <w:tcW w:w="10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Group B</w:t>
            </w:r>
          </w:p>
        </w:tc>
        <w:tc>
          <w:tcPr>
            <w:tcW w:w="19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1</w:t>
            </w:r>
          </w:p>
        </w:tc>
        <w:tc>
          <w:tcPr>
            <w:tcW w:w="7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782"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1</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134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1</w:t>
            </w:r>
          </w:p>
        </w:tc>
      </w:tr>
      <w:tr w:rsidR="00356D1A" w:rsidRPr="00B95583" w:rsidTr="00B95583">
        <w:tc>
          <w:tcPr>
            <w:tcW w:w="9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3</w:t>
            </w:r>
          </w:p>
        </w:tc>
        <w:tc>
          <w:tcPr>
            <w:tcW w:w="10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Group C</w:t>
            </w:r>
          </w:p>
        </w:tc>
        <w:tc>
          <w:tcPr>
            <w:tcW w:w="19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20</w:t>
            </w:r>
          </w:p>
        </w:tc>
        <w:tc>
          <w:tcPr>
            <w:tcW w:w="7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782"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4</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14</w:t>
            </w:r>
          </w:p>
        </w:tc>
        <w:tc>
          <w:tcPr>
            <w:tcW w:w="134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18</w:t>
            </w:r>
          </w:p>
        </w:tc>
      </w:tr>
      <w:tr w:rsidR="00356D1A" w:rsidRPr="00B95583" w:rsidTr="00B95583">
        <w:tc>
          <w:tcPr>
            <w:tcW w:w="9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4</w:t>
            </w:r>
          </w:p>
        </w:tc>
        <w:tc>
          <w:tcPr>
            <w:tcW w:w="10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Group D</w:t>
            </w:r>
          </w:p>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(Now in Group C)</w:t>
            </w:r>
          </w:p>
        </w:tc>
        <w:tc>
          <w:tcPr>
            <w:tcW w:w="19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16</w:t>
            </w:r>
          </w:p>
        </w:tc>
        <w:tc>
          <w:tcPr>
            <w:tcW w:w="7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782"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6</w:t>
            </w:r>
          </w:p>
        </w:tc>
        <w:tc>
          <w:tcPr>
            <w:tcW w:w="134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6</w:t>
            </w:r>
          </w:p>
        </w:tc>
      </w:tr>
      <w:tr w:rsidR="00356D1A" w:rsidRPr="00B95583" w:rsidTr="00B95583">
        <w:tc>
          <w:tcPr>
            <w:tcW w:w="9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5</w:t>
            </w:r>
          </w:p>
        </w:tc>
        <w:tc>
          <w:tcPr>
            <w:tcW w:w="10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Outsourced positions</w:t>
            </w:r>
          </w:p>
        </w:tc>
        <w:tc>
          <w:tcPr>
            <w:tcW w:w="1946"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79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782"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951"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c>
          <w:tcPr>
            <w:tcW w:w="1348" w:type="dxa"/>
          </w:tcPr>
          <w:p w:rsidR="00356D1A" w:rsidRPr="00B95583" w:rsidRDefault="00356D1A" w:rsidP="00B95583">
            <w:pPr>
              <w:pStyle w:val="ListParagraph"/>
              <w:tabs>
                <w:tab w:val="left" w:pos="720"/>
              </w:tabs>
              <w:spacing w:after="0" w:line="240" w:lineRule="auto"/>
              <w:ind w:left="0"/>
              <w:jc w:val="both"/>
              <w:rPr>
                <w:rFonts w:ascii="Times New Roman" w:hAnsi="Times New Roman"/>
                <w:sz w:val="18"/>
                <w:szCs w:val="18"/>
              </w:rPr>
            </w:pPr>
            <w:r w:rsidRPr="00B95583">
              <w:rPr>
                <w:rFonts w:ascii="Times New Roman" w:hAnsi="Times New Roman"/>
                <w:sz w:val="18"/>
                <w:szCs w:val="18"/>
              </w:rPr>
              <w:t>0</w:t>
            </w:r>
          </w:p>
        </w:tc>
      </w:tr>
      <w:tr w:rsidR="00356D1A" w:rsidRPr="00B95583" w:rsidTr="00B95583">
        <w:tc>
          <w:tcPr>
            <w:tcW w:w="2044" w:type="dxa"/>
            <w:gridSpan w:val="2"/>
          </w:tcPr>
          <w:p w:rsidR="00356D1A" w:rsidRPr="00B95583" w:rsidRDefault="00356D1A" w:rsidP="00B95583">
            <w:pPr>
              <w:pStyle w:val="ListParagraph"/>
              <w:tabs>
                <w:tab w:val="left" w:pos="720"/>
              </w:tabs>
              <w:spacing w:after="0" w:line="240" w:lineRule="auto"/>
              <w:ind w:left="0"/>
              <w:jc w:val="center"/>
              <w:rPr>
                <w:rFonts w:ascii="Times New Roman" w:hAnsi="Times New Roman"/>
                <w:b/>
                <w:sz w:val="18"/>
                <w:szCs w:val="18"/>
              </w:rPr>
            </w:pPr>
            <w:r w:rsidRPr="00B95583">
              <w:rPr>
                <w:rFonts w:ascii="Times New Roman" w:hAnsi="Times New Roman"/>
                <w:b/>
                <w:sz w:val="18"/>
                <w:szCs w:val="18"/>
              </w:rPr>
              <w:t>Total</w:t>
            </w:r>
          </w:p>
        </w:tc>
        <w:tc>
          <w:tcPr>
            <w:tcW w:w="1946" w:type="dxa"/>
          </w:tcPr>
          <w:p w:rsidR="00356D1A" w:rsidRPr="00B95583" w:rsidRDefault="00356D1A" w:rsidP="00B95583">
            <w:pPr>
              <w:pStyle w:val="ListParagraph"/>
              <w:tabs>
                <w:tab w:val="left" w:pos="720"/>
              </w:tabs>
              <w:spacing w:after="0" w:line="240" w:lineRule="auto"/>
              <w:ind w:left="0"/>
              <w:rPr>
                <w:rFonts w:ascii="Times New Roman" w:hAnsi="Times New Roman"/>
                <w:b/>
                <w:sz w:val="18"/>
                <w:szCs w:val="18"/>
              </w:rPr>
            </w:pPr>
            <w:r w:rsidRPr="00B95583">
              <w:rPr>
                <w:rFonts w:ascii="Times New Roman" w:hAnsi="Times New Roman"/>
                <w:b/>
                <w:sz w:val="18"/>
                <w:szCs w:val="18"/>
              </w:rPr>
              <w:t>41</w:t>
            </w:r>
          </w:p>
        </w:tc>
        <w:tc>
          <w:tcPr>
            <w:tcW w:w="798" w:type="dxa"/>
          </w:tcPr>
          <w:p w:rsidR="00356D1A" w:rsidRPr="00B95583" w:rsidRDefault="00356D1A" w:rsidP="00B95583">
            <w:pPr>
              <w:pStyle w:val="ListParagraph"/>
              <w:tabs>
                <w:tab w:val="left" w:pos="720"/>
              </w:tabs>
              <w:spacing w:after="0" w:line="240" w:lineRule="auto"/>
              <w:ind w:left="0"/>
              <w:rPr>
                <w:rFonts w:ascii="Times New Roman" w:hAnsi="Times New Roman"/>
                <w:b/>
                <w:sz w:val="18"/>
                <w:szCs w:val="18"/>
              </w:rPr>
            </w:pPr>
            <w:r w:rsidRPr="00B95583">
              <w:rPr>
                <w:rFonts w:ascii="Times New Roman" w:hAnsi="Times New Roman"/>
                <w:b/>
                <w:sz w:val="18"/>
                <w:szCs w:val="18"/>
              </w:rPr>
              <w:t>0</w:t>
            </w:r>
          </w:p>
        </w:tc>
        <w:tc>
          <w:tcPr>
            <w:tcW w:w="782" w:type="dxa"/>
          </w:tcPr>
          <w:p w:rsidR="00356D1A" w:rsidRPr="00B95583" w:rsidRDefault="00356D1A" w:rsidP="00B95583">
            <w:pPr>
              <w:pStyle w:val="ListParagraph"/>
              <w:tabs>
                <w:tab w:val="left" w:pos="720"/>
              </w:tabs>
              <w:spacing w:after="0" w:line="240" w:lineRule="auto"/>
              <w:ind w:left="0"/>
              <w:rPr>
                <w:rFonts w:ascii="Times New Roman" w:hAnsi="Times New Roman"/>
                <w:b/>
                <w:sz w:val="18"/>
                <w:szCs w:val="18"/>
              </w:rPr>
            </w:pPr>
            <w:r w:rsidRPr="00B95583">
              <w:rPr>
                <w:rFonts w:ascii="Times New Roman" w:hAnsi="Times New Roman"/>
                <w:b/>
                <w:sz w:val="18"/>
                <w:szCs w:val="18"/>
              </w:rPr>
              <w:t>1</w:t>
            </w:r>
          </w:p>
        </w:tc>
        <w:tc>
          <w:tcPr>
            <w:tcW w:w="951" w:type="dxa"/>
          </w:tcPr>
          <w:p w:rsidR="00356D1A" w:rsidRPr="00B95583" w:rsidRDefault="00356D1A" w:rsidP="00B95583">
            <w:pPr>
              <w:pStyle w:val="ListParagraph"/>
              <w:tabs>
                <w:tab w:val="left" w:pos="720"/>
              </w:tabs>
              <w:spacing w:after="0" w:line="240" w:lineRule="auto"/>
              <w:ind w:left="0"/>
              <w:rPr>
                <w:rFonts w:ascii="Times New Roman" w:hAnsi="Times New Roman"/>
                <w:b/>
                <w:sz w:val="18"/>
                <w:szCs w:val="18"/>
              </w:rPr>
            </w:pPr>
            <w:r w:rsidRPr="00B95583">
              <w:rPr>
                <w:rFonts w:ascii="Times New Roman" w:hAnsi="Times New Roman"/>
                <w:b/>
                <w:sz w:val="18"/>
                <w:szCs w:val="18"/>
              </w:rPr>
              <w:t>4</w:t>
            </w:r>
          </w:p>
        </w:tc>
        <w:tc>
          <w:tcPr>
            <w:tcW w:w="951" w:type="dxa"/>
          </w:tcPr>
          <w:p w:rsidR="00356D1A" w:rsidRPr="00B95583" w:rsidRDefault="00356D1A" w:rsidP="00B95583">
            <w:pPr>
              <w:pStyle w:val="ListParagraph"/>
              <w:tabs>
                <w:tab w:val="left" w:pos="720"/>
              </w:tabs>
              <w:spacing w:after="0" w:line="240" w:lineRule="auto"/>
              <w:ind w:left="0"/>
              <w:rPr>
                <w:rFonts w:ascii="Times New Roman" w:hAnsi="Times New Roman"/>
                <w:b/>
                <w:sz w:val="18"/>
                <w:szCs w:val="18"/>
              </w:rPr>
            </w:pPr>
            <w:r w:rsidRPr="00B95583">
              <w:rPr>
                <w:rFonts w:ascii="Times New Roman" w:hAnsi="Times New Roman"/>
                <w:b/>
                <w:sz w:val="18"/>
                <w:szCs w:val="18"/>
              </w:rPr>
              <w:t>2</w:t>
            </w:r>
          </w:p>
        </w:tc>
        <w:tc>
          <w:tcPr>
            <w:tcW w:w="951" w:type="dxa"/>
          </w:tcPr>
          <w:p w:rsidR="00356D1A" w:rsidRPr="00B95583" w:rsidRDefault="00356D1A" w:rsidP="00B95583">
            <w:pPr>
              <w:pStyle w:val="ListParagraph"/>
              <w:tabs>
                <w:tab w:val="left" w:pos="720"/>
              </w:tabs>
              <w:spacing w:after="0" w:line="240" w:lineRule="auto"/>
              <w:ind w:left="0"/>
              <w:rPr>
                <w:rFonts w:ascii="Times New Roman" w:hAnsi="Times New Roman"/>
                <w:b/>
                <w:sz w:val="18"/>
                <w:szCs w:val="18"/>
              </w:rPr>
            </w:pPr>
            <w:r w:rsidRPr="00B95583">
              <w:rPr>
                <w:rFonts w:ascii="Times New Roman" w:hAnsi="Times New Roman"/>
                <w:b/>
                <w:sz w:val="18"/>
                <w:szCs w:val="18"/>
              </w:rPr>
              <w:t>20</w:t>
            </w:r>
          </w:p>
        </w:tc>
        <w:tc>
          <w:tcPr>
            <w:tcW w:w="1348" w:type="dxa"/>
          </w:tcPr>
          <w:p w:rsidR="00356D1A" w:rsidRPr="00B95583" w:rsidRDefault="00356D1A" w:rsidP="00B95583">
            <w:pPr>
              <w:pStyle w:val="ListParagraph"/>
              <w:tabs>
                <w:tab w:val="left" w:pos="720"/>
              </w:tabs>
              <w:spacing w:after="0" w:line="240" w:lineRule="auto"/>
              <w:ind w:left="0"/>
              <w:rPr>
                <w:rFonts w:ascii="Times New Roman" w:hAnsi="Times New Roman"/>
                <w:b/>
                <w:sz w:val="18"/>
                <w:szCs w:val="18"/>
              </w:rPr>
            </w:pPr>
            <w:r w:rsidRPr="00B95583">
              <w:rPr>
                <w:rFonts w:ascii="Times New Roman" w:hAnsi="Times New Roman"/>
                <w:b/>
                <w:sz w:val="18"/>
                <w:szCs w:val="18"/>
              </w:rPr>
              <w:t>27</w:t>
            </w:r>
          </w:p>
        </w:tc>
      </w:tr>
    </w:tbl>
    <w:p w:rsidR="00356D1A" w:rsidRPr="006A026F" w:rsidRDefault="00356D1A" w:rsidP="006A026F">
      <w:pPr>
        <w:tabs>
          <w:tab w:val="left" w:pos="720"/>
        </w:tabs>
        <w:spacing w:after="0" w:line="240" w:lineRule="auto"/>
        <w:jc w:val="both"/>
        <w:rPr>
          <w:rFonts w:ascii="Times New Roman" w:hAnsi="Times New Roman"/>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sidRPr="00835697">
        <w:rPr>
          <w:rFonts w:ascii="Times New Roman" w:hAnsi="Times New Roman"/>
          <w:b/>
          <w:sz w:val="24"/>
          <w:szCs w:val="24"/>
        </w:rPr>
        <w:t>Q. (</w:t>
      </w:r>
      <w:r>
        <w:rPr>
          <w:rFonts w:ascii="Times New Roman" w:hAnsi="Times New Roman"/>
          <w:b/>
          <w:sz w:val="24"/>
          <w:szCs w:val="24"/>
        </w:rPr>
        <w:t>5</w:t>
      </w:r>
      <w:r w:rsidRPr="00835697">
        <w:rPr>
          <w:rFonts w:ascii="Times New Roman" w:hAnsi="Times New Roman"/>
          <w:b/>
          <w:sz w:val="24"/>
          <w:szCs w:val="24"/>
        </w:rPr>
        <w:t>)</w:t>
      </w:r>
      <w:r>
        <w:rPr>
          <w:rFonts w:ascii="Times New Roman" w:hAnsi="Times New Roman"/>
          <w:b/>
          <w:sz w:val="24"/>
          <w:szCs w:val="24"/>
        </w:rPr>
        <w:tab/>
        <w:t>Action taken in filling the sanctioned posts created for OBCs (teaching, non-teaching separately). The information may include number of advertisements made/being made, special recruitment drive, etc.?</w:t>
      </w:r>
    </w:p>
    <w:p w:rsidR="00356D1A" w:rsidRPr="00A80FF5" w:rsidRDefault="00356D1A" w:rsidP="009D0FF2">
      <w:pPr>
        <w:pStyle w:val="ListParagraph"/>
        <w:tabs>
          <w:tab w:val="left" w:pos="720"/>
        </w:tabs>
        <w:spacing w:after="0" w:line="240" w:lineRule="auto"/>
        <w:ind w:hanging="990"/>
        <w:jc w:val="both"/>
        <w:rPr>
          <w:rFonts w:ascii="Times New Roman" w:hAnsi="Times New Roman"/>
          <w:sz w:val="24"/>
          <w:szCs w:val="24"/>
        </w:rPr>
      </w:pPr>
    </w:p>
    <w:p w:rsidR="00356D1A" w:rsidRDefault="00356D1A" w:rsidP="00DE168A">
      <w:pPr>
        <w:pStyle w:val="ListParagraph"/>
        <w:tabs>
          <w:tab w:val="left" w:pos="720"/>
        </w:tabs>
        <w:spacing w:after="0" w:line="240" w:lineRule="auto"/>
        <w:ind w:hanging="990"/>
        <w:jc w:val="both"/>
        <w:rPr>
          <w:rFonts w:ascii="Times New Roman" w:hAnsi="Times New Roman"/>
          <w:b/>
          <w:sz w:val="24"/>
          <w:szCs w:val="24"/>
          <w:u w:val="single"/>
        </w:rPr>
      </w:pPr>
      <w:r w:rsidRPr="00FD6453">
        <w:rPr>
          <w:rFonts w:ascii="Times New Roman" w:hAnsi="Times New Roman"/>
          <w:sz w:val="24"/>
          <w:szCs w:val="24"/>
        </w:rPr>
        <w:t>Ans. (</w:t>
      </w:r>
      <w:r>
        <w:rPr>
          <w:rFonts w:ascii="Times New Roman" w:hAnsi="Times New Roman"/>
          <w:sz w:val="24"/>
          <w:szCs w:val="24"/>
        </w:rPr>
        <w:t>5</w:t>
      </w:r>
      <w:r w:rsidRPr="00FD6453">
        <w:rPr>
          <w:rFonts w:ascii="Times New Roman" w:hAnsi="Times New Roman"/>
          <w:sz w:val="24"/>
          <w:szCs w:val="24"/>
        </w:rPr>
        <w:t xml:space="preserve">) </w:t>
      </w:r>
      <w:r>
        <w:rPr>
          <w:rFonts w:ascii="Times New Roman" w:hAnsi="Times New Roman"/>
          <w:sz w:val="24"/>
          <w:szCs w:val="24"/>
        </w:rPr>
        <w:tab/>
      </w:r>
      <w:r w:rsidRPr="00704E8B">
        <w:rPr>
          <w:rFonts w:ascii="Times New Roman" w:hAnsi="Times New Roman"/>
          <w:b/>
          <w:sz w:val="24"/>
          <w:szCs w:val="24"/>
          <w:u w:val="single"/>
        </w:rPr>
        <w:t>Teaching</w:t>
      </w:r>
    </w:p>
    <w:p w:rsidR="00356D1A" w:rsidRPr="00DE168A" w:rsidRDefault="00356D1A" w:rsidP="00DE168A">
      <w:pPr>
        <w:pStyle w:val="ListParagraph"/>
        <w:tabs>
          <w:tab w:val="left" w:pos="720"/>
        </w:tabs>
        <w:spacing w:after="0" w:line="240" w:lineRule="auto"/>
        <w:ind w:hanging="990"/>
        <w:jc w:val="both"/>
        <w:rPr>
          <w:rFonts w:ascii="Times New Roman" w:hAnsi="Times New Roman"/>
          <w:b/>
          <w:sz w:val="12"/>
          <w:szCs w:val="24"/>
          <w:u w:val="single"/>
        </w:rPr>
      </w:pPr>
    </w:p>
    <w:p w:rsidR="00356D1A" w:rsidRPr="002943A7" w:rsidRDefault="00356D1A" w:rsidP="009D0FF2">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t xml:space="preserve">All the 95 teaching posts have been advertised and out of that 22 posts have been filled-up as on date and recruitment process for the remaining post is in progress. The recruitment process for the 85 posts which has been released in the second phase is also in progress and copies of the Advertisements are enclosed at </w:t>
      </w:r>
      <w:r w:rsidRPr="00B721B4">
        <w:rPr>
          <w:rFonts w:ascii="Times New Roman" w:hAnsi="Times New Roman"/>
          <w:b/>
          <w:sz w:val="24"/>
          <w:szCs w:val="24"/>
        </w:rPr>
        <w:t>(Annexure – IV a to IV f)</w:t>
      </w:r>
      <w:r>
        <w:rPr>
          <w:rFonts w:ascii="Times New Roman" w:hAnsi="Times New Roman"/>
          <w:sz w:val="24"/>
          <w:szCs w:val="24"/>
        </w:rPr>
        <w:t>.</w:t>
      </w:r>
    </w:p>
    <w:p w:rsidR="00356D1A" w:rsidRPr="00A80FF5" w:rsidRDefault="00356D1A" w:rsidP="009D0FF2">
      <w:pPr>
        <w:pStyle w:val="ListParagraph"/>
        <w:tabs>
          <w:tab w:val="left" w:pos="720"/>
        </w:tabs>
        <w:spacing w:after="0" w:line="240" w:lineRule="auto"/>
        <w:ind w:hanging="990"/>
        <w:jc w:val="both"/>
        <w:rPr>
          <w:rFonts w:ascii="Times New Roman" w:hAnsi="Times New Roman"/>
          <w:b/>
          <w:sz w:val="24"/>
          <w:szCs w:val="24"/>
        </w:rPr>
      </w:pPr>
    </w:p>
    <w:p w:rsidR="00356D1A" w:rsidRDefault="00356D1A" w:rsidP="009D0FF2">
      <w:pPr>
        <w:pStyle w:val="ListParagraph"/>
        <w:tabs>
          <w:tab w:val="left" w:pos="720"/>
        </w:tabs>
        <w:spacing w:after="0" w:line="240" w:lineRule="auto"/>
        <w:ind w:hanging="990"/>
        <w:jc w:val="both"/>
        <w:rPr>
          <w:rFonts w:ascii="Times New Roman" w:hAnsi="Times New Roman"/>
          <w:b/>
          <w:sz w:val="24"/>
          <w:szCs w:val="24"/>
          <w:u w:val="single"/>
        </w:rPr>
      </w:pPr>
      <w:r>
        <w:rPr>
          <w:rFonts w:ascii="Times New Roman" w:hAnsi="Times New Roman"/>
          <w:b/>
          <w:sz w:val="24"/>
          <w:szCs w:val="24"/>
        </w:rPr>
        <w:tab/>
      </w:r>
      <w:r w:rsidRPr="00A3456A">
        <w:rPr>
          <w:rFonts w:ascii="Times New Roman" w:hAnsi="Times New Roman"/>
          <w:b/>
          <w:sz w:val="24"/>
          <w:szCs w:val="24"/>
          <w:u w:val="single"/>
        </w:rPr>
        <w:t>Non-Teaching</w:t>
      </w:r>
    </w:p>
    <w:p w:rsidR="00356D1A" w:rsidRDefault="00356D1A" w:rsidP="009D0FF2">
      <w:pPr>
        <w:pStyle w:val="ListParagraph"/>
        <w:tabs>
          <w:tab w:val="left" w:pos="720"/>
        </w:tabs>
        <w:spacing w:after="0" w:line="240" w:lineRule="auto"/>
        <w:ind w:hanging="990"/>
        <w:jc w:val="both"/>
        <w:rPr>
          <w:rFonts w:ascii="Times New Roman" w:hAnsi="Times New Roman"/>
          <w:b/>
          <w:sz w:val="24"/>
          <w:szCs w:val="24"/>
          <w:u w:val="single"/>
        </w:rPr>
      </w:pPr>
    </w:p>
    <w:p w:rsidR="00356D1A" w:rsidRDefault="00356D1A" w:rsidP="005C54CD">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t>During the year 2012, four advertisements were made for recruitment of the various non-teaching posts. Copies of the advertisements are enclosed at</w:t>
      </w:r>
      <w:r>
        <w:rPr>
          <w:rFonts w:ascii="Times New Roman" w:hAnsi="Times New Roman"/>
          <w:b/>
          <w:sz w:val="24"/>
          <w:szCs w:val="24"/>
        </w:rPr>
        <w:t xml:space="preserve"> (Annexure – V a to V e</w:t>
      </w:r>
      <w:r w:rsidRPr="00463A30">
        <w:rPr>
          <w:rFonts w:ascii="Times New Roman" w:hAnsi="Times New Roman"/>
          <w:b/>
          <w:sz w:val="24"/>
          <w:szCs w:val="24"/>
        </w:rPr>
        <w:t>)</w:t>
      </w:r>
      <w:r>
        <w:rPr>
          <w:rFonts w:ascii="Times New Roman" w:hAnsi="Times New Roman"/>
          <w:sz w:val="24"/>
          <w:szCs w:val="24"/>
        </w:rPr>
        <w:t xml:space="preserve">. </w:t>
      </w:r>
    </w:p>
    <w:p w:rsidR="00356D1A" w:rsidRDefault="00356D1A" w:rsidP="005C54CD">
      <w:pPr>
        <w:pStyle w:val="ListParagraph"/>
        <w:tabs>
          <w:tab w:val="left" w:pos="720"/>
        </w:tabs>
        <w:spacing w:after="0" w:line="240" w:lineRule="auto"/>
        <w:ind w:hanging="990"/>
        <w:jc w:val="both"/>
        <w:rPr>
          <w:rFonts w:ascii="Times New Roman" w:hAnsi="Times New Roman"/>
          <w:sz w:val="24"/>
          <w:szCs w:val="24"/>
        </w:rPr>
      </w:pPr>
    </w:p>
    <w:p w:rsidR="00356D1A" w:rsidRDefault="00356D1A" w:rsidP="005C54CD">
      <w:pPr>
        <w:pStyle w:val="ListParagraph"/>
        <w:tabs>
          <w:tab w:val="left" w:pos="720"/>
        </w:tabs>
        <w:spacing w:after="0" w:line="240" w:lineRule="auto"/>
        <w:ind w:hanging="990"/>
        <w:jc w:val="both"/>
        <w:rPr>
          <w:rFonts w:ascii="Times New Roman" w:hAnsi="Times New Roman"/>
          <w:sz w:val="24"/>
          <w:szCs w:val="24"/>
        </w:rPr>
      </w:pPr>
    </w:p>
    <w:p w:rsidR="00356D1A" w:rsidRPr="005C54CD" w:rsidRDefault="00356D1A" w:rsidP="009D0FF2">
      <w:r>
        <w:rPr>
          <w:noProof/>
        </w:rPr>
        <w:pict>
          <v:shape id="_x0000_s1033" type="#_x0000_t32" style="position:absolute;margin-left:141.05pt;margin-top:17pt;width:191.3pt;height:0;z-index:251655168"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356D1A" w:rsidRPr="005C54CD" w:rsidSect="002153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12FAD"/>
    <w:multiLevelType w:val="hybridMultilevel"/>
    <w:tmpl w:val="6600A09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AF3"/>
    <w:rsid w:val="00015E3A"/>
    <w:rsid w:val="00022C6E"/>
    <w:rsid w:val="00025ACC"/>
    <w:rsid w:val="00033920"/>
    <w:rsid w:val="00034C07"/>
    <w:rsid w:val="00044D85"/>
    <w:rsid w:val="000520B5"/>
    <w:rsid w:val="000531EF"/>
    <w:rsid w:val="0006719E"/>
    <w:rsid w:val="000976D5"/>
    <w:rsid w:val="000B1C30"/>
    <w:rsid w:val="000C0BB9"/>
    <w:rsid w:val="000D617A"/>
    <w:rsid w:val="00102ACE"/>
    <w:rsid w:val="00114DCF"/>
    <w:rsid w:val="0013221F"/>
    <w:rsid w:val="0014014C"/>
    <w:rsid w:val="0016074F"/>
    <w:rsid w:val="00171D4C"/>
    <w:rsid w:val="001B249E"/>
    <w:rsid w:val="001B3E9E"/>
    <w:rsid w:val="001C7E04"/>
    <w:rsid w:val="001F2D3E"/>
    <w:rsid w:val="00201B40"/>
    <w:rsid w:val="0021536F"/>
    <w:rsid w:val="00236E48"/>
    <w:rsid w:val="00237EF9"/>
    <w:rsid w:val="00266F40"/>
    <w:rsid w:val="002943A7"/>
    <w:rsid w:val="002A30F2"/>
    <w:rsid w:val="002D4703"/>
    <w:rsid w:val="002E0BAA"/>
    <w:rsid w:val="002E311E"/>
    <w:rsid w:val="003271A1"/>
    <w:rsid w:val="00353EFE"/>
    <w:rsid w:val="00356D1A"/>
    <w:rsid w:val="00362A93"/>
    <w:rsid w:val="00372AC5"/>
    <w:rsid w:val="00381384"/>
    <w:rsid w:val="00390603"/>
    <w:rsid w:val="003C5183"/>
    <w:rsid w:val="003D613B"/>
    <w:rsid w:val="003E534B"/>
    <w:rsid w:val="003E7A78"/>
    <w:rsid w:val="003F77ED"/>
    <w:rsid w:val="004012AC"/>
    <w:rsid w:val="0040352E"/>
    <w:rsid w:val="00403D6C"/>
    <w:rsid w:val="00406042"/>
    <w:rsid w:val="0042041C"/>
    <w:rsid w:val="00422FCF"/>
    <w:rsid w:val="004500A4"/>
    <w:rsid w:val="00463A30"/>
    <w:rsid w:val="00475367"/>
    <w:rsid w:val="004825DD"/>
    <w:rsid w:val="00493F50"/>
    <w:rsid w:val="004947C9"/>
    <w:rsid w:val="0050181B"/>
    <w:rsid w:val="00557FA5"/>
    <w:rsid w:val="00562EBF"/>
    <w:rsid w:val="00574E1B"/>
    <w:rsid w:val="00581872"/>
    <w:rsid w:val="00583745"/>
    <w:rsid w:val="00585F77"/>
    <w:rsid w:val="005A2CA7"/>
    <w:rsid w:val="005A5741"/>
    <w:rsid w:val="005C0B5C"/>
    <w:rsid w:val="005C34A5"/>
    <w:rsid w:val="005C54CD"/>
    <w:rsid w:val="005D3932"/>
    <w:rsid w:val="005D3D4A"/>
    <w:rsid w:val="005D686D"/>
    <w:rsid w:val="005E4A3E"/>
    <w:rsid w:val="00601F45"/>
    <w:rsid w:val="0061793C"/>
    <w:rsid w:val="00625DD8"/>
    <w:rsid w:val="00630D16"/>
    <w:rsid w:val="00654580"/>
    <w:rsid w:val="0069405A"/>
    <w:rsid w:val="00695F69"/>
    <w:rsid w:val="00697D3D"/>
    <w:rsid w:val="006A026F"/>
    <w:rsid w:val="006B19D5"/>
    <w:rsid w:val="006E2940"/>
    <w:rsid w:val="006E3B6D"/>
    <w:rsid w:val="007001C5"/>
    <w:rsid w:val="00704E8B"/>
    <w:rsid w:val="00711673"/>
    <w:rsid w:val="00747EBD"/>
    <w:rsid w:val="00764117"/>
    <w:rsid w:val="007740DD"/>
    <w:rsid w:val="0078699A"/>
    <w:rsid w:val="007B47E2"/>
    <w:rsid w:val="007E1ACF"/>
    <w:rsid w:val="007F7D10"/>
    <w:rsid w:val="00821C10"/>
    <w:rsid w:val="00835697"/>
    <w:rsid w:val="008418CD"/>
    <w:rsid w:val="00842EA8"/>
    <w:rsid w:val="008661E8"/>
    <w:rsid w:val="008B0385"/>
    <w:rsid w:val="008B2B9B"/>
    <w:rsid w:val="008E3E13"/>
    <w:rsid w:val="008E7476"/>
    <w:rsid w:val="009006D8"/>
    <w:rsid w:val="0093114E"/>
    <w:rsid w:val="009719CF"/>
    <w:rsid w:val="00972AD1"/>
    <w:rsid w:val="009C7FE8"/>
    <w:rsid w:val="009D0FF2"/>
    <w:rsid w:val="009D4C31"/>
    <w:rsid w:val="009D767E"/>
    <w:rsid w:val="00A054D3"/>
    <w:rsid w:val="00A105DA"/>
    <w:rsid w:val="00A16C51"/>
    <w:rsid w:val="00A32FE3"/>
    <w:rsid w:val="00A3456A"/>
    <w:rsid w:val="00A454B9"/>
    <w:rsid w:val="00A5389E"/>
    <w:rsid w:val="00A75144"/>
    <w:rsid w:val="00A80FF5"/>
    <w:rsid w:val="00AC5B71"/>
    <w:rsid w:val="00AE27F0"/>
    <w:rsid w:val="00B06E75"/>
    <w:rsid w:val="00B076DB"/>
    <w:rsid w:val="00B1156E"/>
    <w:rsid w:val="00B47376"/>
    <w:rsid w:val="00B63E46"/>
    <w:rsid w:val="00B721B4"/>
    <w:rsid w:val="00B74467"/>
    <w:rsid w:val="00B763BE"/>
    <w:rsid w:val="00B841B7"/>
    <w:rsid w:val="00B913C8"/>
    <w:rsid w:val="00B95583"/>
    <w:rsid w:val="00BD639B"/>
    <w:rsid w:val="00BF1B74"/>
    <w:rsid w:val="00C23424"/>
    <w:rsid w:val="00C43AF6"/>
    <w:rsid w:val="00C65481"/>
    <w:rsid w:val="00C71AF3"/>
    <w:rsid w:val="00C91214"/>
    <w:rsid w:val="00CB7B46"/>
    <w:rsid w:val="00CD1792"/>
    <w:rsid w:val="00CE44F3"/>
    <w:rsid w:val="00CF49E1"/>
    <w:rsid w:val="00D10F61"/>
    <w:rsid w:val="00D158E7"/>
    <w:rsid w:val="00D24D56"/>
    <w:rsid w:val="00D408E2"/>
    <w:rsid w:val="00D865FF"/>
    <w:rsid w:val="00D9002F"/>
    <w:rsid w:val="00DA1DBA"/>
    <w:rsid w:val="00DA513C"/>
    <w:rsid w:val="00DE144A"/>
    <w:rsid w:val="00DE168A"/>
    <w:rsid w:val="00E01589"/>
    <w:rsid w:val="00E33D27"/>
    <w:rsid w:val="00E346C8"/>
    <w:rsid w:val="00E85A26"/>
    <w:rsid w:val="00E918B7"/>
    <w:rsid w:val="00E92081"/>
    <w:rsid w:val="00ED4D1D"/>
    <w:rsid w:val="00F15E20"/>
    <w:rsid w:val="00F27383"/>
    <w:rsid w:val="00F56C58"/>
    <w:rsid w:val="00F92B47"/>
    <w:rsid w:val="00FA0D65"/>
    <w:rsid w:val="00FA44BF"/>
    <w:rsid w:val="00FC1C65"/>
    <w:rsid w:val="00FC2438"/>
    <w:rsid w:val="00FD4512"/>
    <w:rsid w:val="00FD6453"/>
    <w:rsid w:val="00FD7375"/>
    <w:rsid w:val="00FF53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6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71AF3"/>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C71AF3"/>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C71AF3"/>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C71AF3"/>
    <w:rPr>
      <w:rFonts w:ascii="Times New Roman" w:hAnsi="Times New Roman" w:cs="Times New Roman"/>
      <w:sz w:val="20"/>
      <w:szCs w:val="20"/>
    </w:rPr>
  </w:style>
  <w:style w:type="paragraph" w:styleId="BodyText2">
    <w:name w:val="Body Text 2"/>
    <w:basedOn w:val="Normal"/>
    <w:link w:val="BodyText2Char"/>
    <w:uiPriority w:val="99"/>
    <w:semiHidden/>
    <w:rsid w:val="00C71AF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C71AF3"/>
    <w:rPr>
      <w:rFonts w:ascii="Times New Roman" w:hAnsi="Times New Roman" w:cs="Times New Roman"/>
      <w:sz w:val="20"/>
      <w:szCs w:val="20"/>
    </w:rPr>
  </w:style>
  <w:style w:type="paragraph" w:styleId="BodyText3">
    <w:name w:val="Body Text 3"/>
    <w:basedOn w:val="Normal"/>
    <w:link w:val="BodyText3Char"/>
    <w:uiPriority w:val="99"/>
    <w:semiHidden/>
    <w:rsid w:val="00C71AF3"/>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C71AF3"/>
    <w:rPr>
      <w:rFonts w:ascii="Times New Roman" w:hAnsi="Times New Roman" w:cs="Times New Roman"/>
      <w:sz w:val="16"/>
      <w:szCs w:val="16"/>
    </w:rPr>
  </w:style>
  <w:style w:type="paragraph" w:styleId="NoSpacing">
    <w:name w:val="No Spacing"/>
    <w:uiPriority w:val="99"/>
    <w:qFormat/>
    <w:rsid w:val="00C71AF3"/>
    <w:rPr>
      <w:rFonts w:ascii="Times New Roman" w:hAnsi="Times New Roman"/>
      <w:sz w:val="20"/>
      <w:szCs w:val="20"/>
    </w:rPr>
  </w:style>
  <w:style w:type="paragraph" w:styleId="ListParagraph">
    <w:name w:val="List Paragraph"/>
    <w:basedOn w:val="Normal"/>
    <w:uiPriority w:val="99"/>
    <w:qFormat/>
    <w:rsid w:val="00C71AF3"/>
    <w:pPr>
      <w:ind w:left="720"/>
      <w:contextualSpacing/>
    </w:pPr>
  </w:style>
  <w:style w:type="paragraph" w:customStyle="1" w:styleId="Normsl">
    <w:name w:val="Normsl"/>
    <w:basedOn w:val="Normal"/>
    <w:uiPriority w:val="99"/>
    <w:rsid w:val="00C71AF3"/>
    <w:pPr>
      <w:spacing w:after="0" w:line="240" w:lineRule="auto"/>
      <w:ind w:right="-1440"/>
    </w:pPr>
    <w:rPr>
      <w:rFonts w:ascii="Times New Roman" w:hAnsi="Times New Roman"/>
      <w:b/>
      <w:sz w:val="20"/>
      <w:szCs w:val="20"/>
    </w:rPr>
  </w:style>
  <w:style w:type="table" w:styleId="TableGrid">
    <w:name w:val="Table Grid"/>
    <w:basedOn w:val="TableNormal"/>
    <w:uiPriority w:val="99"/>
    <w:rsid w:val="00C71AF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5065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554</Words>
  <Characters>3163</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2013-05-22T11:12:00Z</cp:lastPrinted>
  <dcterms:created xsi:type="dcterms:W3CDTF">2013-05-22T23:52:00Z</dcterms:created>
  <dcterms:modified xsi:type="dcterms:W3CDTF">2013-05-22T23:52:00Z</dcterms:modified>
</cp:coreProperties>
</file>