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577" w:rsidRDefault="001A5577" w:rsidP="00777D2C">
      <w:pPr>
        <w:pStyle w:val="BodyText2"/>
        <w:spacing w:after="0" w:line="240" w:lineRule="auto"/>
        <w:ind w:left="720" w:hanging="720"/>
        <w:jc w:val="both"/>
        <w:rPr>
          <w:sz w:val="24"/>
          <w:szCs w:val="24"/>
        </w:rPr>
      </w:pPr>
    </w:p>
    <w:p w:rsidR="001A5577" w:rsidRDefault="001A5577" w:rsidP="00777D2C">
      <w:pPr>
        <w:ind w:hanging="540"/>
        <w:jc w:val="both"/>
        <w:rPr>
          <w:rFonts w:ascii="Times New Roman" w:hAnsi="Times New Roman" w:cs="Times New Roman"/>
          <w:b/>
          <w:color w:val="000000"/>
          <w:sz w:val="24"/>
          <w:szCs w:val="24"/>
        </w:rPr>
      </w:pPr>
    </w:p>
    <w:p w:rsidR="001A5577" w:rsidRDefault="001A5577" w:rsidP="00777D2C">
      <w:pPr>
        <w:ind w:hanging="540"/>
        <w:jc w:val="both"/>
        <w:rPr>
          <w:rFonts w:ascii="Times New Roman" w:hAnsi="Times New Roman" w:cs="Times New Roman"/>
          <w:b/>
          <w:color w:val="000000"/>
          <w:sz w:val="24"/>
          <w:szCs w:val="24"/>
        </w:rPr>
      </w:pPr>
    </w:p>
    <w:p w:rsidR="001A5577" w:rsidRDefault="001A5577" w:rsidP="00777D2C">
      <w:pPr>
        <w:ind w:hanging="540"/>
        <w:jc w:val="both"/>
        <w:rPr>
          <w:rFonts w:ascii="Times New Roman" w:hAnsi="Times New Roman" w:cs="Times New Roman"/>
          <w:b/>
          <w:color w:val="000000"/>
          <w:sz w:val="24"/>
          <w:szCs w:val="24"/>
        </w:rPr>
      </w:pPr>
    </w:p>
    <w:p w:rsidR="001A5577" w:rsidRDefault="001A5577" w:rsidP="00777D2C">
      <w:pPr>
        <w:ind w:hanging="540"/>
        <w:jc w:val="both"/>
        <w:rPr>
          <w:rFonts w:ascii="Times New Roman" w:hAnsi="Times New Roman" w:cs="Times New Roman"/>
          <w:b/>
          <w:color w:val="000000"/>
          <w:sz w:val="24"/>
          <w:szCs w:val="24"/>
        </w:rPr>
      </w:pPr>
    </w:p>
    <w:p w:rsidR="001A5577" w:rsidRDefault="001A5577" w:rsidP="00777D2C">
      <w:pPr>
        <w:ind w:hanging="540"/>
        <w:jc w:val="both"/>
        <w:rPr>
          <w:rFonts w:ascii="Times New Roman" w:hAnsi="Times New Roman" w:cs="Times New Roman"/>
          <w:b/>
          <w:color w:val="000000"/>
          <w:sz w:val="24"/>
          <w:szCs w:val="24"/>
        </w:rPr>
      </w:pPr>
      <w:r>
        <w:rPr>
          <w:rFonts w:ascii="Times New Roman" w:hAnsi="Times New Roman" w:cs="Times New Roman"/>
          <w:b/>
          <w:color w:val="000000"/>
          <w:sz w:val="24"/>
          <w:szCs w:val="24"/>
        </w:rPr>
        <w:t>No. Acad.III/PQ/1028/2014/</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 xml:space="preserve">       December 1, 2014 </w:t>
      </w:r>
      <w:r>
        <w:rPr>
          <w:rFonts w:ascii="Times New Roman" w:hAnsi="Times New Roman" w:cs="Times New Roman"/>
          <w:b/>
          <w:color w:val="000000"/>
          <w:sz w:val="24"/>
          <w:szCs w:val="24"/>
        </w:rPr>
        <w:tab/>
      </w:r>
    </w:p>
    <w:p w:rsidR="001A5577" w:rsidRDefault="001A5577" w:rsidP="009B2C22">
      <w:pPr>
        <w:pStyle w:val="Normsl"/>
        <w:ind w:right="0"/>
        <w:jc w:val="both"/>
        <w:rPr>
          <w:b w:val="0"/>
          <w:sz w:val="24"/>
          <w:szCs w:val="24"/>
        </w:rPr>
      </w:pPr>
      <w:r w:rsidRPr="00263A5B">
        <w:rPr>
          <w:b w:val="0"/>
          <w:sz w:val="24"/>
          <w:szCs w:val="24"/>
        </w:rPr>
        <w:t xml:space="preserve">Shri </w:t>
      </w:r>
      <w:r>
        <w:rPr>
          <w:b w:val="0"/>
          <w:sz w:val="24"/>
          <w:szCs w:val="24"/>
        </w:rPr>
        <w:t>Pawan Mehta</w:t>
      </w:r>
    </w:p>
    <w:p w:rsidR="001A5577" w:rsidRPr="00263A5B" w:rsidRDefault="001A5577" w:rsidP="009B2C22">
      <w:pPr>
        <w:pStyle w:val="Normsl"/>
        <w:ind w:right="0"/>
        <w:jc w:val="both"/>
        <w:rPr>
          <w:b w:val="0"/>
          <w:sz w:val="24"/>
          <w:szCs w:val="24"/>
        </w:rPr>
      </w:pPr>
      <w:r>
        <w:rPr>
          <w:b w:val="0"/>
          <w:sz w:val="24"/>
          <w:szCs w:val="24"/>
        </w:rPr>
        <w:t>Secretary to Govt. of India</w:t>
      </w:r>
    </w:p>
    <w:p w:rsidR="001A5577" w:rsidRDefault="001A5577" w:rsidP="00015D9B">
      <w:pPr>
        <w:pStyle w:val="NoSpacing"/>
        <w:rPr>
          <w:sz w:val="24"/>
          <w:szCs w:val="24"/>
        </w:rPr>
      </w:pPr>
      <w:r>
        <w:rPr>
          <w:sz w:val="24"/>
          <w:szCs w:val="24"/>
        </w:rPr>
        <w:t>Department of Higher Education</w:t>
      </w:r>
    </w:p>
    <w:p w:rsidR="001A5577" w:rsidRDefault="001A5577" w:rsidP="005B5A8F">
      <w:pPr>
        <w:pStyle w:val="NoSpacing"/>
        <w:rPr>
          <w:sz w:val="24"/>
          <w:szCs w:val="24"/>
        </w:rPr>
      </w:pPr>
      <w:r>
        <w:rPr>
          <w:sz w:val="24"/>
          <w:szCs w:val="24"/>
        </w:rPr>
        <w:t>Ministry of Human Resource Development</w:t>
      </w:r>
    </w:p>
    <w:p w:rsidR="001A5577" w:rsidRDefault="001A5577" w:rsidP="005B5A8F">
      <w:pPr>
        <w:pStyle w:val="NoSpacing"/>
        <w:rPr>
          <w:sz w:val="24"/>
          <w:szCs w:val="24"/>
        </w:rPr>
      </w:pPr>
      <w:r>
        <w:rPr>
          <w:sz w:val="24"/>
          <w:szCs w:val="24"/>
        </w:rPr>
        <w:t>Shastri Bhawan</w:t>
      </w:r>
    </w:p>
    <w:p w:rsidR="001A5577" w:rsidRDefault="001A5577" w:rsidP="000F7359">
      <w:pPr>
        <w:pStyle w:val="NoSpacing"/>
        <w:tabs>
          <w:tab w:val="left" w:pos="5741"/>
        </w:tabs>
        <w:rPr>
          <w:b/>
          <w:sz w:val="24"/>
          <w:szCs w:val="24"/>
        </w:rPr>
      </w:pPr>
      <w:r>
        <w:rPr>
          <w:b/>
          <w:sz w:val="24"/>
          <w:szCs w:val="24"/>
        </w:rPr>
        <w:t>New Delhi - 110 115</w:t>
      </w:r>
      <w:r>
        <w:rPr>
          <w:b/>
          <w:sz w:val="24"/>
          <w:szCs w:val="24"/>
        </w:rPr>
        <w:tab/>
      </w:r>
    </w:p>
    <w:p w:rsidR="001A5577" w:rsidRDefault="001A5577" w:rsidP="005B5A8F">
      <w:pPr>
        <w:pStyle w:val="NoSpacing"/>
        <w:rPr>
          <w:b/>
          <w:sz w:val="24"/>
          <w:szCs w:val="24"/>
        </w:rPr>
      </w:pPr>
      <w:r>
        <w:rPr>
          <w:b/>
          <w:sz w:val="24"/>
          <w:szCs w:val="24"/>
        </w:rPr>
        <w:t>Fax No. - 23381782</w:t>
      </w:r>
    </w:p>
    <w:p w:rsidR="001A5577" w:rsidRDefault="001A5577" w:rsidP="00777D2C">
      <w:pPr>
        <w:pStyle w:val="BodyText3"/>
        <w:rPr>
          <w:b/>
          <w:color w:val="000000"/>
          <w:szCs w:val="24"/>
        </w:rPr>
      </w:pPr>
    </w:p>
    <w:p w:rsidR="001A5577" w:rsidRDefault="001A5577" w:rsidP="00777D2C">
      <w:pPr>
        <w:pStyle w:val="BodyText3"/>
        <w:rPr>
          <w:b/>
          <w:color w:val="000000"/>
          <w:szCs w:val="24"/>
        </w:rPr>
      </w:pPr>
    </w:p>
    <w:p w:rsidR="001A5577" w:rsidRDefault="001A5577" w:rsidP="00705449">
      <w:pPr>
        <w:pStyle w:val="BodyTextIndent"/>
        <w:ind w:right="720"/>
        <w:rPr>
          <w:b/>
          <w:sz w:val="24"/>
          <w:szCs w:val="24"/>
        </w:rPr>
      </w:pPr>
      <w:r w:rsidRPr="008C5FBB">
        <w:rPr>
          <w:b/>
          <w:bCs/>
          <w:color w:val="000000"/>
          <w:sz w:val="24"/>
          <w:szCs w:val="24"/>
        </w:rPr>
        <w:t>Sub:</w:t>
      </w:r>
      <w:r w:rsidRPr="008C5FBB">
        <w:rPr>
          <w:b/>
          <w:bCs/>
          <w:color w:val="000000"/>
          <w:sz w:val="24"/>
          <w:szCs w:val="24"/>
        </w:rPr>
        <w:tab/>
      </w:r>
      <w:r w:rsidRPr="008C5FBB">
        <w:rPr>
          <w:b/>
          <w:sz w:val="24"/>
          <w:szCs w:val="24"/>
        </w:rPr>
        <w:t>Material for reply to</w:t>
      </w:r>
      <w:r>
        <w:rPr>
          <w:b/>
          <w:sz w:val="24"/>
          <w:szCs w:val="24"/>
        </w:rPr>
        <w:t xml:space="preserve"> Rajya</w:t>
      </w:r>
      <w:r w:rsidRPr="008C5FBB">
        <w:rPr>
          <w:b/>
          <w:sz w:val="24"/>
          <w:szCs w:val="24"/>
        </w:rPr>
        <w:t xml:space="preserve"> Sabha</w:t>
      </w:r>
      <w:r>
        <w:rPr>
          <w:b/>
          <w:sz w:val="24"/>
          <w:szCs w:val="24"/>
        </w:rPr>
        <w:t xml:space="preserve"> </w:t>
      </w:r>
      <w:r w:rsidRPr="008C5FBB">
        <w:rPr>
          <w:b/>
          <w:sz w:val="24"/>
          <w:szCs w:val="24"/>
        </w:rPr>
        <w:t xml:space="preserve">Question No. </w:t>
      </w:r>
      <w:r>
        <w:rPr>
          <w:b/>
          <w:sz w:val="24"/>
          <w:szCs w:val="24"/>
        </w:rPr>
        <w:t xml:space="preserve">3036 </w:t>
      </w:r>
      <w:r w:rsidRPr="008C5FBB">
        <w:rPr>
          <w:b/>
          <w:sz w:val="24"/>
          <w:szCs w:val="24"/>
        </w:rPr>
        <w:t xml:space="preserve">for </w:t>
      </w:r>
      <w:r>
        <w:rPr>
          <w:b/>
          <w:sz w:val="24"/>
          <w:szCs w:val="24"/>
        </w:rPr>
        <w:t>01.12</w:t>
      </w:r>
      <w:r w:rsidRPr="008C5FBB">
        <w:rPr>
          <w:b/>
          <w:sz w:val="24"/>
          <w:szCs w:val="24"/>
        </w:rPr>
        <w:t>.201</w:t>
      </w:r>
      <w:r>
        <w:rPr>
          <w:b/>
          <w:sz w:val="24"/>
          <w:szCs w:val="24"/>
        </w:rPr>
        <w:t xml:space="preserve">4 </w:t>
      </w:r>
      <w:r w:rsidRPr="008C5FBB">
        <w:rPr>
          <w:b/>
          <w:sz w:val="24"/>
          <w:szCs w:val="24"/>
        </w:rPr>
        <w:t xml:space="preserve">regarding </w:t>
      </w:r>
      <w:r>
        <w:rPr>
          <w:b/>
          <w:sz w:val="24"/>
          <w:szCs w:val="24"/>
        </w:rPr>
        <w:t xml:space="preserve"> vacancy in Central Universities and Institutions.</w:t>
      </w:r>
    </w:p>
    <w:p w:rsidR="001A5577" w:rsidRDefault="001A5577" w:rsidP="00777D2C">
      <w:pPr>
        <w:pStyle w:val="BodyTextIndent"/>
        <w:ind w:right="720"/>
        <w:rPr>
          <w:b/>
          <w:sz w:val="24"/>
          <w:szCs w:val="24"/>
        </w:rPr>
      </w:pPr>
    </w:p>
    <w:p w:rsidR="001A5577" w:rsidRPr="00FF02C5" w:rsidRDefault="001A5577" w:rsidP="00777D2C">
      <w:pPr>
        <w:pStyle w:val="BodyTextIndent"/>
        <w:ind w:right="720"/>
        <w:rPr>
          <w:color w:val="000000"/>
          <w:sz w:val="18"/>
          <w:szCs w:val="24"/>
          <w:u w:val="single"/>
        </w:rPr>
      </w:pPr>
    </w:p>
    <w:p w:rsidR="001A5577" w:rsidRDefault="001A5577" w:rsidP="00777D2C">
      <w:pPr>
        <w:pStyle w:val="Normsl"/>
        <w:ind w:right="0"/>
        <w:jc w:val="both"/>
        <w:rPr>
          <w:b w:val="0"/>
          <w:bCs/>
          <w:color w:val="000000"/>
          <w:sz w:val="24"/>
          <w:szCs w:val="24"/>
        </w:rPr>
      </w:pPr>
      <w:r>
        <w:rPr>
          <w:b w:val="0"/>
          <w:bCs/>
          <w:color w:val="000000"/>
          <w:sz w:val="24"/>
          <w:szCs w:val="24"/>
        </w:rPr>
        <w:t xml:space="preserve">Sir, </w:t>
      </w:r>
    </w:p>
    <w:p w:rsidR="001A5577" w:rsidRDefault="001A5577" w:rsidP="00DE010A">
      <w:pPr>
        <w:pStyle w:val="Normsl"/>
        <w:spacing w:line="276" w:lineRule="auto"/>
        <w:ind w:right="0"/>
        <w:jc w:val="both"/>
        <w:rPr>
          <w:b w:val="0"/>
          <w:bCs/>
          <w:color w:val="000000"/>
          <w:sz w:val="24"/>
          <w:szCs w:val="24"/>
        </w:rPr>
      </w:pPr>
      <w:r>
        <w:rPr>
          <w:b w:val="0"/>
          <w:bCs/>
          <w:color w:val="000000"/>
          <w:sz w:val="24"/>
          <w:szCs w:val="24"/>
        </w:rPr>
        <w:tab/>
        <w:t>Please refer to your letter No. 17-69/2014-Desk U dated 26.11.2014 on the subject cited above.</w:t>
      </w:r>
    </w:p>
    <w:p w:rsidR="001A5577" w:rsidRPr="000C6940" w:rsidRDefault="001A5577" w:rsidP="000C6940">
      <w:pPr>
        <w:pStyle w:val="Normsl"/>
        <w:tabs>
          <w:tab w:val="left" w:pos="4975"/>
        </w:tabs>
        <w:spacing w:line="276" w:lineRule="auto"/>
        <w:ind w:right="0"/>
        <w:jc w:val="both"/>
        <w:rPr>
          <w:b w:val="0"/>
          <w:bCs/>
          <w:color w:val="000000"/>
          <w:sz w:val="12"/>
          <w:szCs w:val="24"/>
        </w:rPr>
      </w:pPr>
      <w:r>
        <w:rPr>
          <w:b w:val="0"/>
          <w:bCs/>
          <w:color w:val="000000"/>
          <w:sz w:val="24"/>
          <w:szCs w:val="24"/>
        </w:rPr>
        <w:t xml:space="preserve"> </w:t>
      </w:r>
      <w:r>
        <w:rPr>
          <w:b w:val="0"/>
          <w:bCs/>
          <w:color w:val="000000"/>
          <w:sz w:val="24"/>
          <w:szCs w:val="24"/>
        </w:rPr>
        <w:tab/>
      </w:r>
    </w:p>
    <w:p w:rsidR="001A5577" w:rsidRDefault="001A5577" w:rsidP="00DE010A">
      <w:pPr>
        <w:pStyle w:val="Normsl"/>
        <w:spacing w:line="276" w:lineRule="auto"/>
        <w:ind w:right="0"/>
        <w:jc w:val="both"/>
        <w:rPr>
          <w:b w:val="0"/>
          <w:color w:val="000000"/>
          <w:sz w:val="6"/>
          <w:szCs w:val="24"/>
        </w:rPr>
      </w:pPr>
    </w:p>
    <w:p w:rsidR="001A5577" w:rsidRDefault="001A5577" w:rsidP="00DE010A">
      <w:pPr>
        <w:pStyle w:val="Normsl"/>
        <w:spacing w:line="276" w:lineRule="auto"/>
        <w:ind w:right="0"/>
        <w:jc w:val="both"/>
        <w:rPr>
          <w:b w:val="0"/>
          <w:color w:val="000000"/>
          <w:sz w:val="24"/>
          <w:szCs w:val="24"/>
        </w:rPr>
      </w:pPr>
      <w:r>
        <w:rPr>
          <w:b w:val="0"/>
          <w:color w:val="000000"/>
          <w:sz w:val="24"/>
          <w:szCs w:val="24"/>
        </w:rPr>
        <w:tab/>
        <w:t xml:space="preserve">As desired, we forward herewith the draft material to the aforesaid Rajya Sabha Question for further action at your end. </w:t>
      </w:r>
    </w:p>
    <w:p w:rsidR="001A5577" w:rsidRDefault="001A5577" w:rsidP="00777D2C">
      <w:pPr>
        <w:pStyle w:val="Normsl"/>
        <w:ind w:right="0"/>
        <w:jc w:val="both"/>
        <w:rPr>
          <w:b w:val="0"/>
          <w:color w:val="000000"/>
          <w:sz w:val="24"/>
          <w:szCs w:val="24"/>
        </w:rPr>
      </w:pPr>
    </w:p>
    <w:p w:rsidR="001A5577" w:rsidRDefault="001A5577" w:rsidP="00777D2C">
      <w:pPr>
        <w:pStyle w:val="Normsl"/>
        <w:spacing w:line="360" w:lineRule="auto"/>
        <w:ind w:right="0"/>
        <w:jc w:val="both"/>
        <w:rPr>
          <w:b w:val="0"/>
          <w:color w:val="000000"/>
          <w:sz w:val="24"/>
          <w:szCs w:val="24"/>
        </w:rPr>
      </w:pPr>
      <w:r>
        <w:rPr>
          <w:b w:val="0"/>
          <w:color w:val="000000"/>
          <w:sz w:val="24"/>
          <w:szCs w:val="24"/>
        </w:rPr>
        <w:tab/>
        <w:t xml:space="preserve">Thanking you, </w:t>
      </w:r>
    </w:p>
    <w:p w:rsidR="001A5577" w:rsidRDefault="001A5577" w:rsidP="00777D2C">
      <w:pPr>
        <w:pStyle w:val="Normsl"/>
        <w:spacing w:line="360" w:lineRule="auto"/>
        <w:ind w:right="0"/>
        <w:jc w:val="both"/>
        <w:rPr>
          <w:b w:val="0"/>
          <w:color w:val="000000"/>
          <w:sz w:val="24"/>
          <w:szCs w:val="24"/>
        </w:rPr>
      </w:pPr>
    </w:p>
    <w:p w:rsidR="001A5577" w:rsidRDefault="001A5577" w:rsidP="00DF51BF">
      <w:pPr>
        <w:pStyle w:val="Normsl"/>
        <w:ind w:right="0"/>
        <w:jc w:val="right"/>
        <w:rPr>
          <w:b w:val="0"/>
          <w:bCs/>
          <w:color w:val="000000"/>
          <w:sz w:val="24"/>
          <w:szCs w:val="24"/>
        </w:rPr>
      </w:pPr>
      <w:r>
        <w:rPr>
          <w:b w:val="0"/>
          <w:bCs/>
          <w:color w:val="000000"/>
          <w:sz w:val="24"/>
          <w:szCs w:val="24"/>
        </w:rPr>
        <w:t xml:space="preserve">Yours faithfully, </w:t>
      </w:r>
    </w:p>
    <w:p w:rsidR="001A5577" w:rsidRDefault="001A5577" w:rsidP="00DF51BF">
      <w:pPr>
        <w:pStyle w:val="Normsl"/>
        <w:ind w:right="0"/>
        <w:jc w:val="right"/>
        <w:rPr>
          <w:b w:val="0"/>
          <w:bCs/>
          <w:color w:val="000000"/>
          <w:sz w:val="24"/>
          <w:szCs w:val="24"/>
        </w:rPr>
      </w:pPr>
    </w:p>
    <w:p w:rsidR="001A5577" w:rsidRDefault="001A5577" w:rsidP="00DF51BF">
      <w:pPr>
        <w:pStyle w:val="Normsl"/>
        <w:ind w:right="0"/>
        <w:jc w:val="right"/>
        <w:rPr>
          <w:b w:val="0"/>
          <w:bCs/>
          <w:color w:val="000000"/>
          <w:sz w:val="24"/>
          <w:szCs w:val="24"/>
        </w:rPr>
      </w:pPr>
    </w:p>
    <w:p w:rsidR="001A5577" w:rsidRDefault="001A5577" w:rsidP="00DF51BF">
      <w:pPr>
        <w:pStyle w:val="NoSpacing"/>
        <w:jc w:val="right"/>
        <w:rPr>
          <w:b/>
          <w:sz w:val="24"/>
          <w:szCs w:val="24"/>
        </w:rPr>
      </w:pPr>
      <w:r>
        <w:rPr>
          <w:bCs/>
        </w:rPr>
        <w:t xml:space="preserve">                                                                    </w:t>
      </w:r>
      <w:r>
        <w:rPr>
          <w:bCs/>
        </w:rPr>
        <w:tab/>
      </w:r>
      <w:r>
        <w:rPr>
          <w:bCs/>
        </w:rPr>
        <w:tab/>
      </w:r>
      <w:r>
        <w:rPr>
          <w:b/>
          <w:sz w:val="24"/>
          <w:szCs w:val="24"/>
        </w:rPr>
        <w:t>(Umakant Agarwal)</w:t>
      </w:r>
    </w:p>
    <w:p w:rsidR="001A5577" w:rsidRDefault="001A5577" w:rsidP="00DF51BF">
      <w:pPr>
        <w:pStyle w:val="NoSpacing"/>
        <w:jc w:val="right"/>
        <w:rPr>
          <w:sz w:val="24"/>
          <w:szCs w:val="24"/>
        </w:rPr>
      </w:pPr>
      <w:r>
        <w:rPr>
          <w:bCs/>
          <w:sz w:val="24"/>
          <w:szCs w:val="24"/>
        </w:rPr>
        <w:t>Deputy Registrar (Academic)</w:t>
      </w:r>
    </w:p>
    <w:p w:rsidR="001A5577" w:rsidRDefault="001A5577" w:rsidP="00777D2C">
      <w:pPr>
        <w:jc w:val="both"/>
        <w:rPr>
          <w:rFonts w:ascii="Times New Roman" w:hAnsi="Times New Roman" w:cs="Times New Roman"/>
          <w:b/>
          <w:bCs/>
          <w:color w:val="000000"/>
          <w:sz w:val="24"/>
          <w:szCs w:val="24"/>
        </w:rPr>
      </w:pPr>
      <w:r>
        <w:rPr>
          <w:rFonts w:ascii="Times New Roman" w:hAnsi="Times New Roman" w:cs="Times New Roman"/>
          <w:bCs/>
          <w:color w:val="000000"/>
          <w:sz w:val="24"/>
          <w:szCs w:val="24"/>
        </w:rPr>
        <w:t>Encl:</w:t>
      </w:r>
      <w:r>
        <w:rPr>
          <w:rFonts w:ascii="Times New Roman" w:hAnsi="Times New Roman" w:cs="Times New Roman"/>
          <w:b/>
          <w:bCs/>
          <w:color w:val="000000"/>
          <w:sz w:val="24"/>
          <w:szCs w:val="24"/>
        </w:rPr>
        <w:t xml:space="preserve"> As above.                                                         </w:t>
      </w:r>
    </w:p>
    <w:p w:rsidR="001A5577" w:rsidRDefault="001A5577" w:rsidP="00D54368">
      <w:pPr>
        <w:rPr>
          <w:rFonts w:ascii="Times New Roman" w:hAnsi="Times New Roman"/>
          <w:sz w:val="24"/>
          <w:szCs w:val="24"/>
        </w:rPr>
      </w:pPr>
      <w:r>
        <w:rPr>
          <w:rFonts w:ascii="Times New Roman" w:hAnsi="Times New Roman"/>
          <w:sz w:val="24"/>
          <w:szCs w:val="24"/>
        </w:rPr>
        <w:t>CC:</w:t>
      </w:r>
    </w:p>
    <w:p w:rsidR="001A5577" w:rsidRDefault="001A5577" w:rsidP="002E08EE">
      <w:pPr>
        <w:pStyle w:val="Title"/>
        <w:numPr>
          <w:ilvl w:val="0"/>
          <w:numId w:val="1"/>
        </w:numPr>
        <w:spacing w:line="360" w:lineRule="auto"/>
        <w:ind w:left="1440" w:right="-18" w:hanging="180"/>
        <w:jc w:val="both"/>
        <w:rPr>
          <w:rFonts w:ascii="Times New Roman" w:hAnsi="Times New Roman"/>
          <w:b w:val="0"/>
          <w:sz w:val="24"/>
          <w:szCs w:val="24"/>
        </w:rPr>
      </w:pPr>
      <w:r>
        <w:rPr>
          <w:rFonts w:ascii="Times New Roman" w:hAnsi="Times New Roman"/>
          <w:b w:val="0"/>
          <w:sz w:val="24"/>
          <w:szCs w:val="24"/>
        </w:rPr>
        <w:t>PS to Registrar --- For the kind information of the Registrar.</w:t>
      </w:r>
    </w:p>
    <w:p w:rsidR="001A5577" w:rsidRDefault="001A5577" w:rsidP="00777D2C">
      <w:pPr>
        <w:pStyle w:val="Title"/>
        <w:ind w:right="-18"/>
        <w:rPr>
          <w:rFonts w:ascii="Times New Roman" w:hAnsi="Times New Roman"/>
          <w:sz w:val="24"/>
          <w:szCs w:val="24"/>
        </w:rPr>
        <w:sectPr w:rsidR="001A5577" w:rsidSect="00E70371">
          <w:pgSz w:w="12240" w:h="15840"/>
          <w:pgMar w:top="1440" w:right="1620" w:bottom="1440" w:left="1710" w:header="720" w:footer="720" w:gutter="0"/>
          <w:cols w:space="720"/>
          <w:docGrid w:linePitch="360"/>
        </w:sectPr>
      </w:pPr>
    </w:p>
    <w:p w:rsidR="001A5577" w:rsidRDefault="001A5577" w:rsidP="00777D2C">
      <w:pPr>
        <w:pStyle w:val="Title"/>
        <w:ind w:right="-18"/>
        <w:rPr>
          <w:rFonts w:ascii="Times New Roman" w:hAnsi="Times New Roman"/>
          <w:sz w:val="24"/>
          <w:szCs w:val="24"/>
        </w:rPr>
      </w:pPr>
      <w:r>
        <w:rPr>
          <w:rFonts w:ascii="Times New Roman" w:hAnsi="Times New Roman"/>
          <w:sz w:val="24"/>
          <w:szCs w:val="24"/>
        </w:rPr>
        <w:t>JAWAHARLAL NEHRU UNIVERSITY</w:t>
      </w:r>
    </w:p>
    <w:p w:rsidR="001A5577" w:rsidRDefault="001A5577" w:rsidP="00777D2C">
      <w:pPr>
        <w:pStyle w:val="Title"/>
        <w:ind w:right="-18"/>
        <w:rPr>
          <w:rFonts w:ascii="Times New Roman" w:hAnsi="Times New Roman"/>
          <w:sz w:val="24"/>
          <w:szCs w:val="24"/>
        </w:rPr>
      </w:pPr>
      <w:r>
        <w:rPr>
          <w:rFonts w:ascii="Times New Roman" w:hAnsi="Times New Roman"/>
          <w:sz w:val="24"/>
          <w:szCs w:val="24"/>
        </w:rPr>
        <w:t>NEW DELHI – 110 067</w:t>
      </w:r>
    </w:p>
    <w:p w:rsidR="001A5577" w:rsidRPr="00BD595F" w:rsidRDefault="001A5577" w:rsidP="00465A02">
      <w:pPr>
        <w:pStyle w:val="BodyTextIndent"/>
        <w:ind w:right="720"/>
        <w:rPr>
          <w:b/>
          <w:sz w:val="2"/>
          <w:szCs w:val="24"/>
        </w:rPr>
      </w:pPr>
    </w:p>
    <w:p w:rsidR="001A5577" w:rsidRDefault="001A5577" w:rsidP="009B7EE4">
      <w:pPr>
        <w:pStyle w:val="BodyTextIndent"/>
        <w:ind w:right="720"/>
        <w:rPr>
          <w:b/>
          <w:sz w:val="24"/>
          <w:szCs w:val="24"/>
        </w:rPr>
      </w:pPr>
      <w:r>
        <w:rPr>
          <w:b/>
          <w:sz w:val="24"/>
          <w:szCs w:val="24"/>
        </w:rPr>
        <w:tab/>
      </w:r>
    </w:p>
    <w:p w:rsidR="001A5577" w:rsidRPr="00BB0DB7" w:rsidRDefault="001A5577" w:rsidP="00F77CA9">
      <w:pPr>
        <w:pStyle w:val="BodyTextIndent"/>
        <w:ind w:left="720" w:firstLine="0"/>
        <w:rPr>
          <w:b/>
        </w:rPr>
      </w:pPr>
      <w:r w:rsidRPr="008C5FBB">
        <w:rPr>
          <w:b/>
          <w:sz w:val="24"/>
          <w:szCs w:val="24"/>
        </w:rPr>
        <w:t>Material for reply to</w:t>
      </w:r>
      <w:r>
        <w:rPr>
          <w:b/>
          <w:sz w:val="24"/>
          <w:szCs w:val="24"/>
        </w:rPr>
        <w:t xml:space="preserve"> Rajya</w:t>
      </w:r>
      <w:r w:rsidRPr="008C5FBB">
        <w:rPr>
          <w:b/>
          <w:sz w:val="24"/>
          <w:szCs w:val="24"/>
        </w:rPr>
        <w:t xml:space="preserve"> Sabha</w:t>
      </w:r>
      <w:r>
        <w:rPr>
          <w:b/>
          <w:sz w:val="24"/>
          <w:szCs w:val="24"/>
        </w:rPr>
        <w:t xml:space="preserve"> </w:t>
      </w:r>
      <w:r w:rsidRPr="008C5FBB">
        <w:rPr>
          <w:b/>
          <w:sz w:val="24"/>
          <w:szCs w:val="24"/>
        </w:rPr>
        <w:t xml:space="preserve">Question No. </w:t>
      </w:r>
      <w:r>
        <w:rPr>
          <w:b/>
          <w:sz w:val="24"/>
          <w:szCs w:val="24"/>
        </w:rPr>
        <w:t xml:space="preserve">3036 </w:t>
      </w:r>
      <w:r w:rsidRPr="008C5FBB">
        <w:rPr>
          <w:b/>
          <w:sz w:val="24"/>
          <w:szCs w:val="24"/>
        </w:rPr>
        <w:t xml:space="preserve">for </w:t>
      </w:r>
      <w:r>
        <w:rPr>
          <w:b/>
          <w:sz w:val="24"/>
          <w:szCs w:val="24"/>
        </w:rPr>
        <w:t>01.12</w:t>
      </w:r>
      <w:r w:rsidRPr="008C5FBB">
        <w:rPr>
          <w:b/>
          <w:sz w:val="24"/>
          <w:szCs w:val="24"/>
        </w:rPr>
        <w:t>.201</w:t>
      </w:r>
      <w:r>
        <w:rPr>
          <w:b/>
          <w:sz w:val="24"/>
          <w:szCs w:val="24"/>
        </w:rPr>
        <w:t xml:space="preserve">4 </w:t>
      </w:r>
      <w:r w:rsidRPr="008C5FBB">
        <w:rPr>
          <w:b/>
          <w:sz w:val="24"/>
          <w:szCs w:val="24"/>
        </w:rPr>
        <w:t xml:space="preserve">regarding </w:t>
      </w:r>
      <w:r>
        <w:rPr>
          <w:b/>
          <w:sz w:val="24"/>
          <w:szCs w:val="24"/>
        </w:rPr>
        <w:t>vacancy in Central Universities and Institutions</w:t>
      </w:r>
    </w:p>
    <w:p w:rsidR="001A5577" w:rsidRDefault="001A5577" w:rsidP="000A5130">
      <w:pPr>
        <w:pStyle w:val="ListParagraph"/>
        <w:tabs>
          <w:tab w:val="left" w:pos="720"/>
        </w:tabs>
        <w:spacing w:after="0" w:line="240" w:lineRule="auto"/>
        <w:ind w:hanging="810"/>
        <w:jc w:val="both"/>
        <w:rPr>
          <w:rFonts w:ascii="Times New Roman" w:hAnsi="Times New Roman"/>
          <w:b/>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37.5pt;margin-top:4.85pt;width:407.25pt;height:0;z-index:251658240" o:connectortype="straight"/>
        </w:pict>
      </w:r>
    </w:p>
    <w:p w:rsidR="001A5577" w:rsidRPr="005B5E6B" w:rsidRDefault="001A5577" w:rsidP="000A5130">
      <w:pPr>
        <w:pStyle w:val="ListParagraph"/>
        <w:tabs>
          <w:tab w:val="left" w:pos="720"/>
        </w:tabs>
        <w:spacing w:after="0" w:line="240" w:lineRule="auto"/>
        <w:ind w:hanging="810"/>
        <w:jc w:val="both"/>
        <w:rPr>
          <w:rFonts w:ascii="Times New Roman" w:hAnsi="Times New Roman"/>
          <w:b/>
          <w:sz w:val="24"/>
          <w:szCs w:val="24"/>
        </w:rPr>
      </w:pPr>
      <w:r w:rsidRPr="005B5E6B">
        <w:rPr>
          <w:rFonts w:ascii="Times New Roman" w:hAnsi="Times New Roman"/>
          <w:b/>
          <w:sz w:val="24"/>
          <w:szCs w:val="24"/>
        </w:rPr>
        <w:t>Q. (a)</w:t>
      </w:r>
      <w:r w:rsidRPr="005B5E6B">
        <w:rPr>
          <w:rFonts w:ascii="Times New Roman" w:hAnsi="Times New Roman"/>
          <w:b/>
          <w:sz w:val="24"/>
          <w:szCs w:val="24"/>
        </w:rPr>
        <w:tab/>
      </w:r>
      <w:r>
        <w:rPr>
          <w:rFonts w:ascii="Times New Roman" w:hAnsi="Times New Roman"/>
          <w:b/>
          <w:sz w:val="24"/>
          <w:szCs w:val="24"/>
        </w:rPr>
        <w:t>The number of posts, category-wise that are vacant in different Central Universities/Institutions and those funded or partially funded by the Centre</w:t>
      </w:r>
    </w:p>
    <w:p w:rsidR="001A5577" w:rsidRPr="005B5E6B" w:rsidRDefault="001A5577" w:rsidP="00F77CA9">
      <w:pPr>
        <w:pStyle w:val="ListParagraph"/>
        <w:tabs>
          <w:tab w:val="left" w:pos="720"/>
        </w:tabs>
        <w:spacing w:after="0" w:line="240" w:lineRule="auto"/>
        <w:ind w:hanging="720"/>
        <w:jc w:val="both"/>
        <w:rPr>
          <w:sz w:val="24"/>
          <w:szCs w:val="24"/>
        </w:rPr>
      </w:pPr>
      <w:r w:rsidRPr="005B5E6B">
        <w:rPr>
          <w:rFonts w:ascii="Times New Roman" w:hAnsi="Times New Roman"/>
          <w:sz w:val="24"/>
          <w:szCs w:val="24"/>
        </w:rPr>
        <w:t xml:space="preserve"> Ans. (a)</w:t>
      </w:r>
      <w:r>
        <w:rPr>
          <w:rFonts w:ascii="Times New Roman" w:hAnsi="Times New Roman"/>
          <w:sz w:val="24"/>
          <w:szCs w:val="24"/>
        </w:rPr>
        <w:t xml:space="preserve"> As far as Jawaharlal Nehru University is concerned, the category-wise information regarding vacancy status is given below:-</w:t>
      </w:r>
    </w:p>
    <w:tbl>
      <w:tblPr>
        <w:tblpPr w:leftFromText="180" w:rightFromText="180" w:vertAnchor="text" w:horzAnchor="margin" w:tblpXSpec="right" w:tblpY="3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58"/>
        <w:gridCol w:w="810"/>
        <w:gridCol w:w="720"/>
        <w:gridCol w:w="810"/>
        <w:gridCol w:w="900"/>
        <w:gridCol w:w="810"/>
        <w:gridCol w:w="931"/>
      </w:tblGrid>
      <w:tr w:rsidR="001A5577" w:rsidRPr="00B80D61" w:rsidTr="00B80D61">
        <w:tc>
          <w:tcPr>
            <w:tcW w:w="3258" w:type="dxa"/>
          </w:tcPr>
          <w:p w:rsidR="001A5577" w:rsidRPr="00B80D61" w:rsidRDefault="001A5577" w:rsidP="00B80D61">
            <w:pPr>
              <w:pStyle w:val="NoSpacing"/>
              <w:rPr>
                <w:b/>
                <w:bCs/>
                <w:sz w:val="24"/>
                <w:szCs w:val="24"/>
              </w:rPr>
            </w:pPr>
            <w:r w:rsidRPr="00B80D61">
              <w:rPr>
                <w:b/>
                <w:bCs/>
                <w:sz w:val="24"/>
                <w:szCs w:val="24"/>
              </w:rPr>
              <w:t>Name of Post</w:t>
            </w:r>
          </w:p>
        </w:tc>
        <w:tc>
          <w:tcPr>
            <w:tcW w:w="810" w:type="dxa"/>
          </w:tcPr>
          <w:p w:rsidR="001A5577" w:rsidRPr="00B80D61" w:rsidRDefault="001A5577" w:rsidP="00B80D61">
            <w:pPr>
              <w:pStyle w:val="NoSpacing"/>
              <w:rPr>
                <w:b/>
                <w:bCs/>
                <w:sz w:val="24"/>
                <w:szCs w:val="24"/>
              </w:rPr>
            </w:pPr>
            <w:r w:rsidRPr="00B80D61">
              <w:rPr>
                <w:b/>
                <w:bCs/>
                <w:sz w:val="24"/>
                <w:szCs w:val="24"/>
              </w:rPr>
              <w:t>UR</w:t>
            </w:r>
          </w:p>
        </w:tc>
        <w:tc>
          <w:tcPr>
            <w:tcW w:w="720" w:type="dxa"/>
          </w:tcPr>
          <w:p w:rsidR="001A5577" w:rsidRPr="00B80D61" w:rsidRDefault="001A5577" w:rsidP="00B80D61">
            <w:pPr>
              <w:pStyle w:val="NoSpacing"/>
              <w:rPr>
                <w:b/>
                <w:bCs/>
                <w:sz w:val="24"/>
                <w:szCs w:val="24"/>
              </w:rPr>
            </w:pPr>
            <w:r w:rsidRPr="00B80D61">
              <w:rPr>
                <w:b/>
                <w:bCs/>
                <w:sz w:val="24"/>
                <w:szCs w:val="24"/>
              </w:rPr>
              <w:t>SC</w:t>
            </w:r>
          </w:p>
        </w:tc>
        <w:tc>
          <w:tcPr>
            <w:tcW w:w="810" w:type="dxa"/>
          </w:tcPr>
          <w:p w:rsidR="001A5577" w:rsidRPr="00B80D61" w:rsidRDefault="001A5577" w:rsidP="00B80D61">
            <w:pPr>
              <w:pStyle w:val="NoSpacing"/>
              <w:rPr>
                <w:b/>
                <w:bCs/>
                <w:sz w:val="24"/>
                <w:szCs w:val="24"/>
              </w:rPr>
            </w:pPr>
            <w:r w:rsidRPr="00B80D61">
              <w:rPr>
                <w:b/>
                <w:bCs/>
                <w:sz w:val="24"/>
                <w:szCs w:val="24"/>
              </w:rPr>
              <w:t>ST</w:t>
            </w:r>
          </w:p>
        </w:tc>
        <w:tc>
          <w:tcPr>
            <w:tcW w:w="900" w:type="dxa"/>
          </w:tcPr>
          <w:p w:rsidR="001A5577" w:rsidRPr="00B80D61" w:rsidRDefault="001A5577" w:rsidP="00B80D61">
            <w:pPr>
              <w:pStyle w:val="NoSpacing"/>
              <w:rPr>
                <w:b/>
                <w:bCs/>
                <w:sz w:val="24"/>
                <w:szCs w:val="24"/>
              </w:rPr>
            </w:pPr>
            <w:r w:rsidRPr="00B80D61">
              <w:rPr>
                <w:b/>
                <w:bCs/>
                <w:sz w:val="24"/>
                <w:szCs w:val="24"/>
              </w:rPr>
              <w:t>OBC</w:t>
            </w:r>
          </w:p>
        </w:tc>
        <w:tc>
          <w:tcPr>
            <w:tcW w:w="810" w:type="dxa"/>
          </w:tcPr>
          <w:p w:rsidR="001A5577" w:rsidRPr="00B80D61" w:rsidRDefault="001A5577" w:rsidP="00B80D61">
            <w:pPr>
              <w:pStyle w:val="NoSpacing"/>
              <w:rPr>
                <w:b/>
                <w:bCs/>
                <w:sz w:val="24"/>
                <w:szCs w:val="24"/>
              </w:rPr>
            </w:pPr>
            <w:r w:rsidRPr="00B80D61">
              <w:rPr>
                <w:b/>
                <w:bCs/>
                <w:sz w:val="24"/>
                <w:szCs w:val="24"/>
              </w:rPr>
              <w:t>PH</w:t>
            </w:r>
          </w:p>
        </w:tc>
        <w:tc>
          <w:tcPr>
            <w:tcW w:w="931" w:type="dxa"/>
          </w:tcPr>
          <w:p w:rsidR="001A5577" w:rsidRPr="00B80D61" w:rsidRDefault="001A5577" w:rsidP="00B80D61">
            <w:pPr>
              <w:pStyle w:val="NoSpacing"/>
              <w:rPr>
                <w:b/>
                <w:bCs/>
                <w:sz w:val="24"/>
                <w:szCs w:val="24"/>
              </w:rPr>
            </w:pPr>
            <w:r w:rsidRPr="00B80D61">
              <w:rPr>
                <w:b/>
                <w:bCs/>
                <w:sz w:val="24"/>
                <w:szCs w:val="24"/>
              </w:rPr>
              <w:t>Total</w:t>
            </w:r>
          </w:p>
        </w:tc>
      </w:tr>
      <w:tr w:rsidR="001A5577" w:rsidRPr="00B80D61" w:rsidTr="00B80D61">
        <w:tc>
          <w:tcPr>
            <w:tcW w:w="3258" w:type="dxa"/>
          </w:tcPr>
          <w:p w:rsidR="001A5577" w:rsidRPr="00B80D61" w:rsidRDefault="001A5577" w:rsidP="00B80D61">
            <w:pPr>
              <w:pStyle w:val="NoSpacing"/>
              <w:rPr>
                <w:sz w:val="24"/>
                <w:szCs w:val="24"/>
              </w:rPr>
            </w:pPr>
            <w:r w:rsidRPr="00B80D61">
              <w:rPr>
                <w:sz w:val="24"/>
                <w:szCs w:val="24"/>
              </w:rPr>
              <w:t>Professor</w:t>
            </w:r>
          </w:p>
        </w:tc>
        <w:tc>
          <w:tcPr>
            <w:tcW w:w="810" w:type="dxa"/>
          </w:tcPr>
          <w:p w:rsidR="001A5577" w:rsidRPr="00B80D61" w:rsidRDefault="001A5577" w:rsidP="00B80D61">
            <w:pPr>
              <w:pStyle w:val="NoSpacing"/>
              <w:rPr>
                <w:sz w:val="24"/>
                <w:szCs w:val="24"/>
              </w:rPr>
            </w:pPr>
            <w:r w:rsidRPr="00B80D61">
              <w:rPr>
                <w:sz w:val="24"/>
                <w:szCs w:val="24"/>
              </w:rPr>
              <w:t>42</w:t>
            </w:r>
          </w:p>
        </w:tc>
        <w:tc>
          <w:tcPr>
            <w:tcW w:w="720" w:type="dxa"/>
          </w:tcPr>
          <w:p w:rsidR="001A5577" w:rsidRPr="00B80D61" w:rsidRDefault="001A5577" w:rsidP="00B80D61">
            <w:pPr>
              <w:pStyle w:val="NoSpacing"/>
              <w:rPr>
                <w:sz w:val="24"/>
                <w:szCs w:val="24"/>
              </w:rPr>
            </w:pPr>
            <w:r w:rsidRPr="00B80D61">
              <w:rPr>
                <w:sz w:val="24"/>
                <w:szCs w:val="24"/>
              </w:rPr>
              <w:t>19</w:t>
            </w:r>
          </w:p>
        </w:tc>
        <w:tc>
          <w:tcPr>
            <w:tcW w:w="810" w:type="dxa"/>
          </w:tcPr>
          <w:p w:rsidR="001A5577" w:rsidRPr="00B80D61" w:rsidRDefault="001A5577" w:rsidP="00B80D61">
            <w:pPr>
              <w:pStyle w:val="NoSpacing"/>
              <w:rPr>
                <w:sz w:val="24"/>
                <w:szCs w:val="24"/>
              </w:rPr>
            </w:pPr>
            <w:r w:rsidRPr="00B80D61">
              <w:rPr>
                <w:sz w:val="24"/>
                <w:szCs w:val="24"/>
              </w:rPr>
              <w:t>13</w:t>
            </w:r>
          </w:p>
        </w:tc>
        <w:tc>
          <w:tcPr>
            <w:tcW w:w="900" w:type="dxa"/>
          </w:tcPr>
          <w:p w:rsidR="001A5577" w:rsidRPr="00B80D61" w:rsidRDefault="001A5577" w:rsidP="00B80D61">
            <w:pPr>
              <w:pStyle w:val="NoSpacing"/>
              <w:rPr>
                <w:sz w:val="24"/>
                <w:szCs w:val="24"/>
              </w:rPr>
            </w:pPr>
            <w:r w:rsidRPr="00B80D61">
              <w:rPr>
                <w:sz w:val="24"/>
                <w:szCs w:val="24"/>
              </w:rPr>
              <w:t>NA</w:t>
            </w:r>
          </w:p>
        </w:tc>
        <w:tc>
          <w:tcPr>
            <w:tcW w:w="810" w:type="dxa"/>
          </w:tcPr>
          <w:p w:rsidR="001A5577" w:rsidRPr="00B80D61" w:rsidRDefault="001A5577" w:rsidP="00B80D61">
            <w:pPr>
              <w:pStyle w:val="NoSpacing"/>
              <w:rPr>
                <w:sz w:val="24"/>
                <w:szCs w:val="24"/>
              </w:rPr>
            </w:pPr>
            <w:r w:rsidRPr="00B80D61">
              <w:rPr>
                <w:sz w:val="24"/>
                <w:szCs w:val="24"/>
              </w:rPr>
              <w:t>5</w:t>
            </w:r>
          </w:p>
        </w:tc>
        <w:tc>
          <w:tcPr>
            <w:tcW w:w="931" w:type="dxa"/>
          </w:tcPr>
          <w:p w:rsidR="001A5577" w:rsidRPr="00B80D61" w:rsidRDefault="001A5577" w:rsidP="00B80D61">
            <w:pPr>
              <w:pStyle w:val="NoSpacing"/>
              <w:rPr>
                <w:sz w:val="24"/>
                <w:szCs w:val="24"/>
              </w:rPr>
            </w:pPr>
            <w:r w:rsidRPr="00B80D61">
              <w:rPr>
                <w:sz w:val="24"/>
                <w:szCs w:val="24"/>
              </w:rPr>
              <w:t>79</w:t>
            </w:r>
          </w:p>
        </w:tc>
      </w:tr>
      <w:tr w:rsidR="001A5577" w:rsidRPr="00B80D61" w:rsidTr="00B80D61">
        <w:tc>
          <w:tcPr>
            <w:tcW w:w="3258" w:type="dxa"/>
          </w:tcPr>
          <w:p w:rsidR="001A5577" w:rsidRPr="00B80D61" w:rsidRDefault="001A5577" w:rsidP="00B80D61">
            <w:pPr>
              <w:pStyle w:val="NoSpacing"/>
              <w:rPr>
                <w:sz w:val="24"/>
                <w:szCs w:val="24"/>
              </w:rPr>
            </w:pPr>
            <w:r w:rsidRPr="00B80D61">
              <w:rPr>
                <w:sz w:val="24"/>
                <w:szCs w:val="24"/>
              </w:rPr>
              <w:t>Associate Professor</w:t>
            </w:r>
          </w:p>
        </w:tc>
        <w:tc>
          <w:tcPr>
            <w:tcW w:w="810" w:type="dxa"/>
          </w:tcPr>
          <w:p w:rsidR="001A5577" w:rsidRPr="00B80D61" w:rsidRDefault="001A5577" w:rsidP="00B80D61">
            <w:pPr>
              <w:pStyle w:val="NoSpacing"/>
              <w:rPr>
                <w:sz w:val="24"/>
                <w:szCs w:val="24"/>
              </w:rPr>
            </w:pPr>
            <w:r w:rsidRPr="00B80D61">
              <w:rPr>
                <w:sz w:val="24"/>
                <w:szCs w:val="24"/>
              </w:rPr>
              <w:t>48</w:t>
            </w:r>
          </w:p>
        </w:tc>
        <w:tc>
          <w:tcPr>
            <w:tcW w:w="720" w:type="dxa"/>
          </w:tcPr>
          <w:p w:rsidR="001A5577" w:rsidRPr="00B80D61" w:rsidRDefault="001A5577" w:rsidP="00B80D61">
            <w:pPr>
              <w:pStyle w:val="NoSpacing"/>
              <w:rPr>
                <w:sz w:val="24"/>
                <w:szCs w:val="24"/>
              </w:rPr>
            </w:pPr>
            <w:r w:rsidRPr="00B80D61">
              <w:rPr>
                <w:sz w:val="24"/>
                <w:szCs w:val="24"/>
              </w:rPr>
              <w:t>37</w:t>
            </w:r>
          </w:p>
        </w:tc>
        <w:tc>
          <w:tcPr>
            <w:tcW w:w="810" w:type="dxa"/>
          </w:tcPr>
          <w:p w:rsidR="001A5577" w:rsidRPr="00B80D61" w:rsidRDefault="001A5577" w:rsidP="00B80D61">
            <w:pPr>
              <w:pStyle w:val="NoSpacing"/>
              <w:rPr>
                <w:sz w:val="24"/>
                <w:szCs w:val="24"/>
              </w:rPr>
            </w:pPr>
            <w:r w:rsidRPr="00B80D61">
              <w:rPr>
                <w:sz w:val="24"/>
                <w:szCs w:val="24"/>
              </w:rPr>
              <w:t>18</w:t>
            </w:r>
          </w:p>
        </w:tc>
        <w:tc>
          <w:tcPr>
            <w:tcW w:w="900" w:type="dxa"/>
          </w:tcPr>
          <w:p w:rsidR="001A5577" w:rsidRPr="00B80D61" w:rsidRDefault="001A5577" w:rsidP="00B80D61">
            <w:pPr>
              <w:pStyle w:val="NoSpacing"/>
              <w:rPr>
                <w:sz w:val="24"/>
                <w:szCs w:val="24"/>
              </w:rPr>
            </w:pPr>
            <w:r w:rsidRPr="00B80D61">
              <w:rPr>
                <w:sz w:val="24"/>
                <w:szCs w:val="24"/>
              </w:rPr>
              <w:t>NA</w:t>
            </w:r>
          </w:p>
        </w:tc>
        <w:tc>
          <w:tcPr>
            <w:tcW w:w="810" w:type="dxa"/>
          </w:tcPr>
          <w:p w:rsidR="001A5577" w:rsidRPr="00B80D61" w:rsidRDefault="001A5577" w:rsidP="00B80D61">
            <w:pPr>
              <w:pStyle w:val="NoSpacing"/>
              <w:rPr>
                <w:sz w:val="24"/>
                <w:szCs w:val="24"/>
              </w:rPr>
            </w:pPr>
            <w:r w:rsidRPr="00B80D61">
              <w:rPr>
                <w:sz w:val="24"/>
                <w:szCs w:val="24"/>
              </w:rPr>
              <w:t>9</w:t>
            </w:r>
          </w:p>
        </w:tc>
        <w:tc>
          <w:tcPr>
            <w:tcW w:w="931" w:type="dxa"/>
          </w:tcPr>
          <w:p w:rsidR="001A5577" w:rsidRPr="00B80D61" w:rsidRDefault="001A5577" w:rsidP="00B80D61">
            <w:pPr>
              <w:pStyle w:val="NoSpacing"/>
              <w:rPr>
                <w:sz w:val="24"/>
                <w:szCs w:val="24"/>
              </w:rPr>
            </w:pPr>
            <w:r w:rsidRPr="00B80D61">
              <w:rPr>
                <w:sz w:val="24"/>
                <w:szCs w:val="24"/>
              </w:rPr>
              <w:t>112</w:t>
            </w:r>
          </w:p>
        </w:tc>
      </w:tr>
      <w:tr w:rsidR="001A5577" w:rsidRPr="00B80D61" w:rsidTr="00B80D61">
        <w:tc>
          <w:tcPr>
            <w:tcW w:w="3258" w:type="dxa"/>
          </w:tcPr>
          <w:p w:rsidR="001A5577" w:rsidRPr="00B80D61" w:rsidRDefault="001A5577" w:rsidP="00B80D61">
            <w:pPr>
              <w:pStyle w:val="NoSpacing"/>
              <w:rPr>
                <w:sz w:val="24"/>
                <w:szCs w:val="24"/>
              </w:rPr>
            </w:pPr>
            <w:r w:rsidRPr="00B80D61">
              <w:rPr>
                <w:sz w:val="24"/>
                <w:szCs w:val="24"/>
              </w:rPr>
              <w:t>Assistant Professor</w:t>
            </w:r>
          </w:p>
        </w:tc>
        <w:tc>
          <w:tcPr>
            <w:tcW w:w="810" w:type="dxa"/>
          </w:tcPr>
          <w:p w:rsidR="001A5577" w:rsidRPr="00B80D61" w:rsidRDefault="001A5577" w:rsidP="00B80D61">
            <w:pPr>
              <w:pStyle w:val="NoSpacing"/>
              <w:rPr>
                <w:sz w:val="24"/>
                <w:szCs w:val="24"/>
              </w:rPr>
            </w:pPr>
            <w:r w:rsidRPr="00B80D61">
              <w:rPr>
                <w:sz w:val="24"/>
                <w:szCs w:val="24"/>
              </w:rPr>
              <w:t>32</w:t>
            </w:r>
          </w:p>
        </w:tc>
        <w:tc>
          <w:tcPr>
            <w:tcW w:w="720" w:type="dxa"/>
          </w:tcPr>
          <w:p w:rsidR="001A5577" w:rsidRPr="00B80D61" w:rsidRDefault="001A5577" w:rsidP="00B80D61">
            <w:pPr>
              <w:pStyle w:val="NoSpacing"/>
              <w:rPr>
                <w:sz w:val="24"/>
                <w:szCs w:val="24"/>
              </w:rPr>
            </w:pPr>
            <w:r w:rsidRPr="00B80D61">
              <w:rPr>
                <w:sz w:val="24"/>
                <w:szCs w:val="24"/>
              </w:rPr>
              <w:t>10</w:t>
            </w:r>
          </w:p>
        </w:tc>
        <w:tc>
          <w:tcPr>
            <w:tcW w:w="810" w:type="dxa"/>
          </w:tcPr>
          <w:p w:rsidR="001A5577" w:rsidRPr="00B80D61" w:rsidRDefault="001A5577" w:rsidP="00B80D61">
            <w:pPr>
              <w:pStyle w:val="NoSpacing"/>
              <w:rPr>
                <w:sz w:val="24"/>
                <w:szCs w:val="24"/>
              </w:rPr>
            </w:pPr>
            <w:r w:rsidRPr="00B80D61">
              <w:rPr>
                <w:sz w:val="24"/>
                <w:szCs w:val="24"/>
              </w:rPr>
              <w:t>5</w:t>
            </w:r>
          </w:p>
        </w:tc>
        <w:tc>
          <w:tcPr>
            <w:tcW w:w="900" w:type="dxa"/>
          </w:tcPr>
          <w:p w:rsidR="001A5577" w:rsidRPr="00B80D61" w:rsidRDefault="001A5577" w:rsidP="00B80D61">
            <w:pPr>
              <w:pStyle w:val="NoSpacing"/>
              <w:rPr>
                <w:sz w:val="24"/>
                <w:szCs w:val="24"/>
              </w:rPr>
            </w:pPr>
            <w:r w:rsidRPr="00B80D61">
              <w:rPr>
                <w:sz w:val="24"/>
                <w:szCs w:val="24"/>
              </w:rPr>
              <w:t>22</w:t>
            </w:r>
          </w:p>
        </w:tc>
        <w:tc>
          <w:tcPr>
            <w:tcW w:w="810" w:type="dxa"/>
          </w:tcPr>
          <w:p w:rsidR="001A5577" w:rsidRPr="00B80D61" w:rsidRDefault="001A5577" w:rsidP="00B80D61">
            <w:pPr>
              <w:pStyle w:val="NoSpacing"/>
              <w:rPr>
                <w:sz w:val="24"/>
                <w:szCs w:val="24"/>
              </w:rPr>
            </w:pPr>
            <w:r w:rsidRPr="00B80D61">
              <w:rPr>
                <w:sz w:val="24"/>
                <w:szCs w:val="24"/>
              </w:rPr>
              <w:t>6</w:t>
            </w:r>
          </w:p>
        </w:tc>
        <w:tc>
          <w:tcPr>
            <w:tcW w:w="931" w:type="dxa"/>
          </w:tcPr>
          <w:p w:rsidR="001A5577" w:rsidRPr="00B80D61" w:rsidRDefault="001A5577" w:rsidP="00B80D61">
            <w:pPr>
              <w:pStyle w:val="NoSpacing"/>
              <w:rPr>
                <w:sz w:val="24"/>
                <w:szCs w:val="24"/>
              </w:rPr>
            </w:pPr>
            <w:r w:rsidRPr="00B80D61">
              <w:rPr>
                <w:sz w:val="24"/>
                <w:szCs w:val="24"/>
              </w:rPr>
              <w:t>75</w:t>
            </w:r>
          </w:p>
        </w:tc>
      </w:tr>
      <w:tr w:rsidR="001A5577" w:rsidRPr="00B80D61" w:rsidTr="00B80D61">
        <w:tc>
          <w:tcPr>
            <w:tcW w:w="3258" w:type="dxa"/>
          </w:tcPr>
          <w:p w:rsidR="001A5577" w:rsidRPr="00B80D61" w:rsidRDefault="001A5577" w:rsidP="00B80D61">
            <w:pPr>
              <w:pStyle w:val="NoSpacing"/>
              <w:rPr>
                <w:sz w:val="24"/>
                <w:szCs w:val="24"/>
              </w:rPr>
            </w:pPr>
            <w:r w:rsidRPr="00B80D61">
              <w:rPr>
                <w:sz w:val="24"/>
                <w:szCs w:val="24"/>
              </w:rPr>
              <w:t>Total</w:t>
            </w:r>
          </w:p>
        </w:tc>
        <w:tc>
          <w:tcPr>
            <w:tcW w:w="810" w:type="dxa"/>
          </w:tcPr>
          <w:p w:rsidR="001A5577" w:rsidRPr="00B80D61" w:rsidRDefault="001A5577" w:rsidP="00B80D61">
            <w:pPr>
              <w:pStyle w:val="NoSpacing"/>
              <w:rPr>
                <w:sz w:val="24"/>
                <w:szCs w:val="24"/>
              </w:rPr>
            </w:pPr>
            <w:r w:rsidRPr="00B80D61">
              <w:rPr>
                <w:sz w:val="24"/>
                <w:szCs w:val="24"/>
              </w:rPr>
              <w:t>122</w:t>
            </w:r>
          </w:p>
        </w:tc>
        <w:tc>
          <w:tcPr>
            <w:tcW w:w="720" w:type="dxa"/>
          </w:tcPr>
          <w:p w:rsidR="001A5577" w:rsidRPr="00B80D61" w:rsidRDefault="001A5577" w:rsidP="00B80D61">
            <w:pPr>
              <w:pStyle w:val="NoSpacing"/>
              <w:rPr>
                <w:sz w:val="24"/>
                <w:szCs w:val="24"/>
              </w:rPr>
            </w:pPr>
            <w:r w:rsidRPr="00B80D61">
              <w:rPr>
                <w:sz w:val="24"/>
                <w:szCs w:val="24"/>
              </w:rPr>
              <w:t>66</w:t>
            </w:r>
          </w:p>
        </w:tc>
        <w:tc>
          <w:tcPr>
            <w:tcW w:w="810" w:type="dxa"/>
          </w:tcPr>
          <w:p w:rsidR="001A5577" w:rsidRPr="00B80D61" w:rsidRDefault="001A5577" w:rsidP="00B80D61">
            <w:pPr>
              <w:pStyle w:val="NoSpacing"/>
              <w:rPr>
                <w:sz w:val="24"/>
                <w:szCs w:val="24"/>
              </w:rPr>
            </w:pPr>
            <w:r w:rsidRPr="00B80D61">
              <w:rPr>
                <w:sz w:val="24"/>
                <w:szCs w:val="24"/>
              </w:rPr>
              <w:t>36</w:t>
            </w:r>
          </w:p>
        </w:tc>
        <w:tc>
          <w:tcPr>
            <w:tcW w:w="900" w:type="dxa"/>
          </w:tcPr>
          <w:p w:rsidR="001A5577" w:rsidRPr="00B80D61" w:rsidRDefault="001A5577" w:rsidP="00B80D61">
            <w:pPr>
              <w:pStyle w:val="NoSpacing"/>
              <w:rPr>
                <w:sz w:val="24"/>
                <w:szCs w:val="24"/>
              </w:rPr>
            </w:pPr>
            <w:r w:rsidRPr="00B80D61">
              <w:rPr>
                <w:sz w:val="24"/>
                <w:szCs w:val="24"/>
              </w:rPr>
              <w:t>22</w:t>
            </w:r>
          </w:p>
        </w:tc>
        <w:tc>
          <w:tcPr>
            <w:tcW w:w="810" w:type="dxa"/>
          </w:tcPr>
          <w:p w:rsidR="001A5577" w:rsidRPr="00B80D61" w:rsidRDefault="001A5577" w:rsidP="00B80D61">
            <w:pPr>
              <w:pStyle w:val="NoSpacing"/>
              <w:rPr>
                <w:sz w:val="24"/>
                <w:szCs w:val="24"/>
              </w:rPr>
            </w:pPr>
            <w:r w:rsidRPr="00B80D61">
              <w:rPr>
                <w:sz w:val="24"/>
                <w:szCs w:val="24"/>
              </w:rPr>
              <w:t>20</w:t>
            </w:r>
          </w:p>
        </w:tc>
        <w:tc>
          <w:tcPr>
            <w:tcW w:w="931" w:type="dxa"/>
          </w:tcPr>
          <w:p w:rsidR="001A5577" w:rsidRPr="00B80D61" w:rsidRDefault="001A5577" w:rsidP="00B80D61">
            <w:pPr>
              <w:pStyle w:val="NoSpacing"/>
              <w:rPr>
                <w:sz w:val="24"/>
                <w:szCs w:val="24"/>
              </w:rPr>
            </w:pPr>
            <w:r w:rsidRPr="00B80D61">
              <w:rPr>
                <w:sz w:val="24"/>
                <w:szCs w:val="24"/>
              </w:rPr>
              <w:t>266</w:t>
            </w:r>
          </w:p>
        </w:tc>
      </w:tr>
    </w:tbl>
    <w:p w:rsidR="001A5577" w:rsidRPr="000E4560" w:rsidRDefault="001A5577" w:rsidP="000E4560">
      <w:pPr>
        <w:pStyle w:val="NoSpacing"/>
        <w:ind w:firstLine="720"/>
        <w:rPr>
          <w:b/>
          <w:bCs/>
          <w:sz w:val="24"/>
          <w:szCs w:val="24"/>
          <w:u w:val="single"/>
        </w:rPr>
      </w:pPr>
      <w:r w:rsidRPr="000E4560">
        <w:rPr>
          <w:b/>
          <w:bCs/>
          <w:sz w:val="24"/>
          <w:szCs w:val="24"/>
          <w:u w:val="single"/>
        </w:rPr>
        <w:t>Teaching Posts:-</w:t>
      </w:r>
    </w:p>
    <w:p w:rsidR="001A5577" w:rsidRPr="005B5E6B" w:rsidRDefault="001A5577" w:rsidP="00D70C22">
      <w:pPr>
        <w:pStyle w:val="NoSpacing"/>
        <w:rPr>
          <w:sz w:val="24"/>
          <w:szCs w:val="24"/>
        </w:rPr>
      </w:pPr>
    </w:p>
    <w:p w:rsidR="001A5577" w:rsidRDefault="001A5577" w:rsidP="000A5130">
      <w:pPr>
        <w:pStyle w:val="ListParagraph"/>
        <w:tabs>
          <w:tab w:val="left" w:pos="720"/>
        </w:tabs>
        <w:spacing w:after="0" w:line="240" w:lineRule="auto"/>
        <w:ind w:hanging="810"/>
        <w:jc w:val="both"/>
        <w:rPr>
          <w:rFonts w:ascii="Times New Roman" w:hAnsi="Times New Roman"/>
          <w:b/>
          <w:sz w:val="24"/>
          <w:szCs w:val="24"/>
        </w:rPr>
      </w:pPr>
    </w:p>
    <w:p w:rsidR="001A5577" w:rsidRDefault="001A5577" w:rsidP="000A5130">
      <w:pPr>
        <w:pStyle w:val="ListParagraph"/>
        <w:tabs>
          <w:tab w:val="left" w:pos="720"/>
        </w:tabs>
        <w:spacing w:after="0" w:line="240" w:lineRule="auto"/>
        <w:ind w:hanging="810"/>
        <w:jc w:val="both"/>
        <w:rPr>
          <w:rFonts w:ascii="Times New Roman" w:hAnsi="Times New Roman"/>
          <w:b/>
          <w:sz w:val="24"/>
          <w:szCs w:val="24"/>
        </w:rPr>
      </w:pPr>
    </w:p>
    <w:p w:rsidR="001A5577" w:rsidRDefault="001A5577" w:rsidP="000A5130">
      <w:pPr>
        <w:pStyle w:val="ListParagraph"/>
        <w:tabs>
          <w:tab w:val="left" w:pos="720"/>
        </w:tabs>
        <w:spacing w:after="0" w:line="240" w:lineRule="auto"/>
        <w:ind w:hanging="810"/>
        <w:jc w:val="both"/>
        <w:rPr>
          <w:rFonts w:ascii="Times New Roman" w:hAnsi="Times New Roman"/>
          <w:b/>
          <w:sz w:val="24"/>
          <w:szCs w:val="24"/>
        </w:rPr>
      </w:pPr>
    </w:p>
    <w:p w:rsidR="001A5577" w:rsidRDefault="001A5577" w:rsidP="000A5130">
      <w:pPr>
        <w:pStyle w:val="ListParagraph"/>
        <w:tabs>
          <w:tab w:val="left" w:pos="720"/>
        </w:tabs>
        <w:spacing w:after="0" w:line="240" w:lineRule="auto"/>
        <w:ind w:hanging="810"/>
        <w:jc w:val="both"/>
        <w:rPr>
          <w:rFonts w:ascii="Times New Roman" w:hAnsi="Times New Roman"/>
          <w:b/>
          <w:sz w:val="24"/>
          <w:szCs w:val="24"/>
        </w:rPr>
      </w:pPr>
    </w:p>
    <w:p w:rsidR="001A5577" w:rsidRDefault="001A5577" w:rsidP="000A5130">
      <w:pPr>
        <w:pStyle w:val="ListParagraph"/>
        <w:tabs>
          <w:tab w:val="left" w:pos="720"/>
        </w:tabs>
        <w:spacing w:after="0" w:line="240" w:lineRule="auto"/>
        <w:ind w:hanging="810"/>
        <w:jc w:val="both"/>
        <w:rPr>
          <w:rFonts w:ascii="Times New Roman" w:hAnsi="Times New Roman"/>
          <w:b/>
          <w:sz w:val="24"/>
          <w:szCs w:val="24"/>
        </w:rPr>
      </w:pPr>
    </w:p>
    <w:p w:rsidR="001A5577" w:rsidRPr="000E4560" w:rsidRDefault="001A5577" w:rsidP="000E4560">
      <w:pPr>
        <w:pStyle w:val="NoSpacing"/>
        <w:ind w:firstLine="720"/>
        <w:rPr>
          <w:b/>
          <w:bCs/>
          <w:sz w:val="24"/>
          <w:szCs w:val="24"/>
          <w:u w:val="single"/>
        </w:rPr>
      </w:pPr>
      <w:r>
        <w:rPr>
          <w:b/>
          <w:bCs/>
          <w:sz w:val="24"/>
          <w:szCs w:val="24"/>
          <w:u w:val="single"/>
        </w:rPr>
        <w:t>Non-</w:t>
      </w:r>
      <w:r w:rsidRPr="000E4560">
        <w:rPr>
          <w:b/>
          <w:bCs/>
          <w:sz w:val="24"/>
          <w:szCs w:val="24"/>
          <w:u w:val="single"/>
        </w:rPr>
        <w:t>Teaching Posts:-</w:t>
      </w:r>
    </w:p>
    <w:tbl>
      <w:tblPr>
        <w:tblpPr w:leftFromText="180" w:rightFromText="180" w:vertAnchor="text" w:horzAnchor="margin" w:tblpXSpec="right" w:tblpY="1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32"/>
        <w:gridCol w:w="810"/>
        <w:gridCol w:w="720"/>
        <w:gridCol w:w="810"/>
        <w:gridCol w:w="900"/>
        <w:gridCol w:w="810"/>
        <w:gridCol w:w="931"/>
      </w:tblGrid>
      <w:tr w:rsidR="001A5577" w:rsidRPr="00B80D61" w:rsidTr="00B80D61">
        <w:tc>
          <w:tcPr>
            <w:tcW w:w="3132" w:type="dxa"/>
          </w:tcPr>
          <w:p w:rsidR="001A5577" w:rsidRPr="00B80D61" w:rsidRDefault="001A5577" w:rsidP="00B80D61">
            <w:pPr>
              <w:pStyle w:val="NoSpacing"/>
              <w:jc w:val="center"/>
              <w:rPr>
                <w:b/>
                <w:bCs/>
                <w:sz w:val="24"/>
                <w:szCs w:val="24"/>
              </w:rPr>
            </w:pPr>
            <w:r w:rsidRPr="00B80D61">
              <w:rPr>
                <w:b/>
                <w:bCs/>
                <w:sz w:val="24"/>
                <w:szCs w:val="24"/>
              </w:rPr>
              <w:t>Group</w:t>
            </w:r>
          </w:p>
        </w:tc>
        <w:tc>
          <w:tcPr>
            <w:tcW w:w="810" w:type="dxa"/>
          </w:tcPr>
          <w:p w:rsidR="001A5577" w:rsidRPr="00B80D61" w:rsidRDefault="001A5577" w:rsidP="00B80D61">
            <w:pPr>
              <w:pStyle w:val="NoSpacing"/>
              <w:rPr>
                <w:b/>
                <w:bCs/>
                <w:sz w:val="24"/>
                <w:szCs w:val="24"/>
              </w:rPr>
            </w:pPr>
            <w:r w:rsidRPr="00B80D61">
              <w:rPr>
                <w:b/>
                <w:bCs/>
                <w:sz w:val="24"/>
                <w:szCs w:val="24"/>
              </w:rPr>
              <w:t>UR</w:t>
            </w:r>
          </w:p>
        </w:tc>
        <w:tc>
          <w:tcPr>
            <w:tcW w:w="720" w:type="dxa"/>
          </w:tcPr>
          <w:p w:rsidR="001A5577" w:rsidRPr="00B80D61" w:rsidRDefault="001A5577" w:rsidP="00B80D61">
            <w:pPr>
              <w:pStyle w:val="NoSpacing"/>
              <w:rPr>
                <w:b/>
                <w:bCs/>
                <w:sz w:val="24"/>
                <w:szCs w:val="24"/>
              </w:rPr>
            </w:pPr>
            <w:r w:rsidRPr="00B80D61">
              <w:rPr>
                <w:b/>
                <w:bCs/>
                <w:sz w:val="24"/>
                <w:szCs w:val="24"/>
              </w:rPr>
              <w:t>SC</w:t>
            </w:r>
          </w:p>
        </w:tc>
        <w:tc>
          <w:tcPr>
            <w:tcW w:w="810" w:type="dxa"/>
          </w:tcPr>
          <w:p w:rsidR="001A5577" w:rsidRPr="00B80D61" w:rsidRDefault="001A5577" w:rsidP="00B80D61">
            <w:pPr>
              <w:pStyle w:val="NoSpacing"/>
              <w:rPr>
                <w:b/>
                <w:bCs/>
                <w:sz w:val="24"/>
                <w:szCs w:val="24"/>
              </w:rPr>
            </w:pPr>
            <w:r w:rsidRPr="00B80D61">
              <w:rPr>
                <w:b/>
                <w:bCs/>
                <w:sz w:val="24"/>
                <w:szCs w:val="24"/>
              </w:rPr>
              <w:t>ST</w:t>
            </w:r>
          </w:p>
        </w:tc>
        <w:tc>
          <w:tcPr>
            <w:tcW w:w="900" w:type="dxa"/>
          </w:tcPr>
          <w:p w:rsidR="001A5577" w:rsidRPr="00B80D61" w:rsidRDefault="001A5577" w:rsidP="00B80D61">
            <w:pPr>
              <w:pStyle w:val="NoSpacing"/>
              <w:rPr>
                <w:b/>
                <w:bCs/>
                <w:sz w:val="24"/>
                <w:szCs w:val="24"/>
              </w:rPr>
            </w:pPr>
            <w:r w:rsidRPr="00B80D61">
              <w:rPr>
                <w:b/>
                <w:bCs/>
                <w:sz w:val="24"/>
                <w:szCs w:val="24"/>
              </w:rPr>
              <w:t>OBC</w:t>
            </w:r>
          </w:p>
        </w:tc>
        <w:tc>
          <w:tcPr>
            <w:tcW w:w="810" w:type="dxa"/>
          </w:tcPr>
          <w:p w:rsidR="001A5577" w:rsidRPr="00B80D61" w:rsidRDefault="001A5577" w:rsidP="00B80D61">
            <w:pPr>
              <w:pStyle w:val="NoSpacing"/>
              <w:rPr>
                <w:b/>
                <w:bCs/>
                <w:sz w:val="24"/>
                <w:szCs w:val="24"/>
              </w:rPr>
            </w:pPr>
            <w:r w:rsidRPr="00B80D61">
              <w:rPr>
                <w:b/>
                <w:bCs/>
                <w:sz w:val="24"/>
                <w:szCs w:val="24"/>
              </w:rPr>
              <w:t>PH</w:t>
            </w:r>
          </w:p>
        </w:tc>
        <w:tc>
          <w:tcPr>
            <w:tcW w:w="931" w:type="dxa"/>
          </w:tcPr>
          <w:p w:rsidR="001A5577" w:rsidRPr="00B80D61" w:rsidRDefault="001A5577" w:rsidP="00B80D61">
            <w:pPr>
              <w:pStyle w:val="NoSpacing"/>
              <w:rPr>
                <w:b/>
                <w:bCs/>
                <w:sz w:val="24"/>
                <w:szCs w:val="24"/>
              </w:rPr>
            </w:pPr>
            <w:r w:rsidRPr="00B80D61">
              <w:rPr>
                <w:b/>
                <w:bCs/>
                <w:sz w:val="24"/>
                <w:szCs w:val="24"/>
              </w:rPr>
              <w:t>Total</w:t>
            </w:r>
          </w:p>
        </w:tc>
      </w:tr>
      <w:tr w:rsidR="001A5577" w:rsidRPr="00B80D61" w:rsidTr="00B80D61">
        <w:tc>
          <w:tcPr>
            <w:tcW w:w="3132" w:type="dxa"/>
          </w:tcPr>
          <w:p w:rsidR="001A5577" w:rsidRPr="00B80D61" w:rsidRDefault="001A5577" w:rsidP="00B80D61">
            <w:pPr>
              <w:pStyle w:val="NoSpacing"/>
              <w:jc w:val="center"/>
              <w:rPr>
                <w:b/>
                <w:bCs/>
                <w:sz w:val="24"/>
                <w:szCs w:val="24"/>
              </w:rPr>
            </w:pPr>
            <w:r w:rsidRPr="00B80D61">
              <w:rPr>
                <w:b/>
                <w:bCs/>
                <w:sz w:val="24"/>
                <w:szCs w:val="24"/>
              </w:rPr>
              <w:t>A</w:t>
            </w:r>
          </w:p>
        </w:tc>
        <w:tc>
          <w:tcPr>
            <w:tcW w:w="810" w:type="dxa"/>
          </w:tcPr>
          <w:p w:rsidR="001A5577" w:rsidRPr="00B80D61" w:rsidRDefault="001A5577" w:rsidP="00B80D61">
            <w:pPr>
              <w:pStyle w:val="NoSpacing"/>
              <w:rPr>
                <w:sz w:val="24"/>
                <w:szCs w:val="24"/>
              </w:rPr>
            </w:pPr>
            <w:r w:rsidRPr="00B80D61">
              <w:rPr>
                <w:sz w:val="24"/>
                <w:szCs w:val="24"/>
              </w:rPr>
              <w:t>18</w:t>
            </w:r>
          </w:p>
        </w:tc>
        <w:tc>
          <w:tcPr>
            <w:tcW w:w="720" w:type="dxa"/>
          </w:tcPr>
          <w:p w:rsidR="001A5577" w:rsidRPr="00B80D61" w:rsidRDefault="001A5577" w:rsidP="00B80D61">
            <w:pPr>
              <w:pStyle w:val="NoSpacing"/>
              <w:rPr>
                <w:sz w:val="24"/>
                <w:szCs w:val="24"/>
              </w:rPr>
            </w:pPr>
            <w:r w:rsidRPr="00B80D61">
              <w:rPr>
                <w:sz w:val="24"/>
                <w:szCs w:val="24"/>
              </w:rPr>
              <w:t>-</w:t>
            </w:r>
          </w:p>
        </w:tc>
        <w:tc>
          <w:tcPr>
            <w:tcW w:w="810" w:type="dxa"/>
          </w:tcPr>
          <w:p w:rsidR="001A5577" w:rsidRPr="00B80D61" w:rsidRDefault="001A5577" w:rsidP="00B80D61">
            <w:pPr>
              <w:pStyle w:val="NoSpacing"/>
              <w:rPr>
                <w:sz w:val="24"/>
                <w:szCs w:val="24"/>
              </w:rPr>
            </w:pPr>
            <w:r w:rsidRPr="00B80D61">
              <w:rPr>
                <w:sz w:val="24"/>
                <w:szCs w:val="24"/>
              </w:rPr>
              <w:t>1</w:t>
            </w:r>
          </w:p>
        </w:tc>
        <w:tc>
          <w:tcPr>
            <w:tcW w:w="900" w:type="dxa"/>
          </w:tcPr>
          <w:p w:rsidR="001A5577" w:rsidRPr="00B80D61" w:rsidRDefault="001A5577" w:rsidP="00B80D61">
            <w:pPr>
              <w:pStyle w:val="NoSpacing"/>
              <w:rPr>
                <w:sz w:val="24"/>
                <w:szCs w:val="24"/>
              </w:rPr>
            </w:pPr>
            <w:r w:rsidRPr="00B80D61">
              <w:rPr>
                <w:sz w:val="24"/>
                <w:szCs w:val="24"/>
              </w:rPr>
              <w:t>3</w:t>
            </w:r>
          </w:p>
        </w:tc>
        <w:tc>
          <w:tcPr>
            <w:tcW w:w="810" w:type="dxa"/>
          </w:tcPr>
          <w:p w:rsidR="001A5577" w:rsidRPr="00B80D61" w:rsidRDefault="001A5577" w:rsidP="00B80D61">
            <w:pPr>
              <w:pStyle w:val="NoSpacing"/>
              <w:rPr>
                <w:sz w:val="24"/>
                <w:szCs w:val="24"/>
              </w:rPr>
            </w:pPr>
            <w:r w:rsidRPr="00B80D61">
              <w:rPr>
                <w:sz w:val="24"/>
                <w:szCs w:val="24"/>
              </w:rPr>
              <w:t>-</w:t>
            </w:r>
          </w:p>
        </w:tc>
        <w:tc>
          <w:tcPr>
            <w:tcW w:w="931" w:type="dxa"/>
          </w:tcPr>
          <w:p w:rsidR="001A5577" w:rsidRPr="00B80D61" w:rsidRDefault="001A5577" w:rsidP="00B80D61">
            <w:pPr>
              <w:pStyle w:val="NoSpacing"/>
              <w:rPr>
                <w:sz w:val="24"/>
                <w:szCs w:val="24"/>
              </w:rPr>
            </w:pPr>
            <w:r w:rsidRPr="00B80D61">
              <w:rPr>
                <w:sz w:val="24"/>
                <w:szCs w:val="24"/>
              </w:rPr>
              <w:t>22</w:t>
            </w:r>
          </w:p>
        </w:tc>
      </w:tr>
      <w:tr w:rsidR="001A5577" w:rsidRPr="00B80D61" w:rsidTr="00B80D61">
        <w:tc>
          <w:tcPr>
            <w:tcW w:w="3132" w:type="dxa"/>
          </w:tcPr>
          <w:p w:rsidR="001A5577" w:rsidRPr="00B80D61" w:rsidRDefault="001A5577" w:rsidP="00B80D61">
            <w:pPr>
              <w:pStyle w:val="NoSpacing"/>
              <w:jc w:val="center"/>
              <w:rPr>
                <w:b/>
                <w:bCs/>
                <w:sz w:val="24"/>
                <w:szCs w:val="24"/>
              </w:rPr>
            </w:pPr>
            <w:r w:rsidRPr="00B80D61">
              <w:rPr>
                <w:b/>
                <w:bCs/>
                <w:sz w:val="24"/>
                <w:szCs w:val="24"/>
              </w:rPr>
              <w:t>B</w:t>
            </w:r>
          </w:p>
        </w:tc>
        <w:tc>
          <w:tcPr>
            <w:tcW w:w="810" w:type="dxa"/>
          </w:tcPr>
          <w:p w:rsidR="001A5577" w:rsidRPr="00B80D61" w:rsidRDefault="001A5577" w:rsidP="00B80D61">
            <w:pPr>
              <w:pStyle w:val="NoSpacing"/>
              <w:rPr>
                <w:sz w:val="24"/>
                <w:szCs w:val="24"/>
              </w:rPr>
            </w:pPr>
            <w:r w:rsidRPr="00B80D61">
              <w:rPr>
                <w:sz w:val="24"/>
                <w:szCs w:val="24"/>
              </w:rPr>
              <w:t>65</w:t>
            </w:r>
          </w:p>
        </w:tc>
        <w:tc>
          <w:tcPr>
            <w:tcW w:w="720" w:type="dxa"/>
          </w:tcPr>
          <w:p w:rsidR="001A5577" w:rsidRPr="00B80D61" w:rsidRDefault="001A5577" w:rsidP="00B80D61">
            <w:pPr>
              <w:pStyle w:val="NoSpacing"/>
              <w:rPr>
                <w:sz w:val="24"/>
                <w:szCs w:val="24"/>
              </w:rPr>
            </w:pPr>
            <w:r w:rsidRPr="00B80D61">
              <w:rPr>
                <w:sz w:val="24"/>
                <w:szCs w:val="24"/>
              </w:rPr>
              <w:t>8</w:t>
            </w:r>
          </w:p>
        </w:tc>
        <w:tc>
          <w:tcPr>
            <w:tcW w:w="810" w:type="dxa"/>
          </w:tcPr>
          <w:p w:rsidR="001A5577" w:rsidRPr="00B80D61" w:rsidRDefault="001A5577" w:rsidP="00B80D61">
            <w:pPr>
              <w:pStyle w:val="NoSpacing"/>
              <w:rPr>
                <w:sz w:val="24"/>
                <w:szCs w:val="24"/>
              </w:rPr>
            </w:pPr>
            <w:r w:rsidRPr="00B80D61">
              <w:rPr>
                <w:sz w:val="24"/>
                <w:szCs w:val="24"/>
              </w:rPr>
              <w:t>3</w:t>
            </w:r>
          </w:p>
        </w:tc>
        <w:tc>
          <w:tcPr>
            <w:tcW w:w="900" w:type="dxa"/>
          </w:tcPr>
          <w:p w:rsidR="001A5577" w:rsidRPr="00B80D61" w:rsidRDefault="001A5577" w:rsidP="00B80D61">
            <w:pPr>
              <w:pStyle w:val="NoSpacing"/>
              <w:rPr>
                <w:sz w:val="24"/>
                <w:szCs w:val="24"/>
              </w:rPr>
            </w:pPr>
            <w:r w:rsidRPr="00B80D61">
              <w:rPr>
                <w:sz w:val="24"/>
                <w:szCs w:val="24"/>
              </w:rPr>
              <w:t>2</w:t>
            </w:r>
          </w:p>
        </w:tc>
        <w:tc>
          <w:tcPr>
            <w:tcW w:w="810" w:type="dxa"/>
          </w:tcPr>
          <w:p w:rsidR="001A5577" w:rsidRPr="00B80D61" w:rsidRDefault="001A5577" w:rsidP="00B80D61">
            <w:pPr>
              <w:pStyle w:val="NoSpacing"/>
              <w:rPr>
                <w:sz w:val="24"/>
                <w:szCs w:val="24"/>
              </w:rPr>
            </w:pPr>
            <w:r w:rsidRPr="00B80D61">
              <w:rPr>
                <w:sz w:val="24"/>
                <w:szCs w:val="24"/>
              </w:rPr>
              <w:t>-</w:t>
            </w:r>
          </w:p>
        </w:tc>
        <w:tc>
          <w:tcPr>
            <w:tcW w:w="931" w:type="dxa"/>
          </w:tcPr>
          <w:p w:rsidR="001A5577" w:rsidRPr="00B80D61" w:rsidRDefault="001A5577" w:rsidP="00B80D61">
            <w:pPr>
              <w:pStyle w:val="NoSpacing"/>
              <w:rPr>
                <w:sz w:val="24"/>
                <w:szCs w:val="24"/>
              </w:rPr>
            </w:pPr>
            <w:r w:rsidRPr="00B80D61">
              <w:rPr>
                <w:sz w:val="24"/>
                <w:szCs w:val="24"/>
              </w:rPr>
              <w:t>78</w:t>
            </w:r>
          </w:p>
        </w:tc>
      </w:tr>
      <w:tr w:rsidR="001A5577" w:rsidRPr="00B80D61" w:rsidTr="00B80D61">
        <w:tc>
          <w:tcPr>
            <w:tcW w:w="3132" w:type="dxa"/>
          </w:tcPr>
          <w:p w:rsidR="001A5577" w:rsidRPr="00B80D61" w:rsidRDefault="001A5577" w:rsidP="00B80D61">
            <w:pPr>
              <w:pStyle w:val="NoSpacing"/>
              <w:jc w:val="center"/>
              <w:rPr>
                <w:b/>
                <w:bCs/>
                <w:sz w:val="24"/>
                <w:szCs w:val="24"/>
              </w:rPr>
            </w:pPr>
            <w:r w:rsidRPr="00B80D61">
              <w:rPr>
                <w:b/>
                <w:bCs/>
                <w:sz w:val="24"/>
                <w:szCs w:val="24"/>
              </w:rPr>
              <w:t>C</w:t>
            </w:r>
          </w:p>
        </w:tc>
        <w:tc>
          <w:tcPr>
            <w:tcW w:w="810" w:type="dxa"/>
          </w:tcPr>
          <w:p w:rsidR="001A5577" w:rsidRPr="00B80D61" w:rsidRDefault="001A5577" w:rsidP="00B80D61">
            <w:pPr>
              <w:pStyle w:val="NoSpacing"/>
              <w:rPr>
                <w:sz w:val="24"/>
                <w:szCs w:val="24"/>
              </w:rPr>
            </w:pPr>
            <w:r w:rsidRPr="00B80D61">
              <w:rPr>
                <w:sz w:val="24"/>
                <w:szCs w:val="24"/>
              </w:rPr>
              <w:t>140</w:t>
            </w:r>
          </w:p>
        </w:tc>
        <w:tc>
          <w:tcPr>
            <w:tcW w:w="720" w:type="dxa"/>
          </w:tcPr>
          <w:p w:rsidR="001A5577" w:rsidRPr="00B80D61" w:rsidRDefault="001A5577" w:rsidP="00B80D61">
            <w:pPr>
              <w:pStyle w:val="NoSpacing"/>
              <w:rPr>
                <w:sz w:val="24"/>
                <w:szCs w:val="24"/>
              </w:rPr>
            </w:pPr>
            <w:r w:rsidRPr="00B80D61">
              <w:rPr>
                <w:sz w:val="24"/>
                <w:szCs w:val="24"/>
              </w:rPr>
              <w:t>16</w:t>
            </w:r>
          </w:p>
        </w:tc>
        <w:tc>
          <w:tcPr>
            <w:tcW w:w="810" w:type="dxa"/>
          </w:tcPr>
          <w:p w:rsidR="001A5577" w:rsidRPr="00B80D61" w:rsidRDefault="001A5577" w:rsidP="00B80D61">
            <w:pPr>
              <w:pStyle w:val="NoSpacing"/>
              <w:rPr>
                <w:sz w:val="24"/>
                <w:szCs w:val="24"/>
              </w:rPr>
            </w:pPr>
            <w:r w:rsidRPr="00B80D61">
              <w:rPr>
                <w:sz w:val="24"/>
                <w:szCs w:val="24"/>
              </w:rPr>
              <w:t>7</w:t>
            </w:r>
          </w:p>
        </w:tc>
        <w:tc>
          <w:tcPr>
            <w:tcW w:w="900" w:type="dxa"/>
          </w:tcPr>
          <w:p w:rsidR="001A5577" w:rsidRPr="00B80D61" w:rsidRDefault="001A5577" w:rsidP="00B80D61">
            <w:pPr>
              <w:pStyle w:val="NoSpacing"/>
              <w:rPr>
                <w:sz w:val="24"/>
                <w:szCs w:val="24"/>
              </w:rPr>
            </w:pPr>
            <w:r w:rsidRPr="00B80D61">
              <w:rPr>
                <w:sz w:val="24"/>
                <w:szCs w:val="24"/>
              </w:rPr>
              <w:t>17</w:t>
            </w:r>
          </w:p>
        </w:tc>
        <w:tc>
          <w:tcPr>
            <w:tcW w:w="810" w:type="dxa"/>
          </w:tcPr>
          <w:p w:rsidR="001A5577" w:rsidRPr="00B80D61" w:rsidRDefault="001A5577" w:rsidP="00B80D61">
            <w:pPr>
              <w:pStyle w:val="NoSpacing"/>
              <w:rPr>
                <w:sz w:val="24"/>
                <w:szCs w:val="24"/>
              </w:rPr>
            </w:pPr>
            <w:r w:rsidRPr="00B80D61">
              <w:rPr>
                <w:sz w:val="24"/>
                <w:szCs w:val="24"/>
              </w:rPr>
              <w:t>2</w:t>
            </w:r>
          </w:p>
        </w:tc>
        <w:tc>
          <w:tcPr>
            <w:tcW w:w="931" w:type="dxa"/>
          </w:tcPr>
          <w:p w:rsidR="001A5577" w:rsidRPr="00B80D61" w:rsidRDefault="001A5577" w:rsidP="00B80D61">
            <w:pPr>
              <w:pStyle w:val="NoSpacing"/>
              <w:rPr>
                <w:sz w:val="24"/>
                <w:szCs w:val="24"/>
              </w:rPr>
            </w:pPr>
            <w:r w:rsidRPr="00B80D61">
              <w:rPr>
                <w:sz w:val="24"/>
                <w:szCs w:val="24"/>
              </w:rPr>
              <w:t>182</w:t>
            </w:r>
          </w:p>
        </w:tc>
      </w:tr>
      <w:tr w:rsidR="001A5577" w:rsidRPr="00B80D61" w:rsidTr="00B80D61">
        <w:tc>
          <w:tcPr>
            <w:tcW w:w="3132" w:type="dxa"/>
          </w:tcPr>
          <w:p w:rsidR="001A5577" w:rsidRPr="00B80D61" w:rsidRDefault="001A5577" w:rsidP="00B80D61">
            <w:pPr>
              <w:pStyle w:val="NoSpacing"/>
              <w:jc w:val="center"/>
              <w:rPr>
                <w:b/>
                <w:bCs/>
                <w:sz w:val="24"/>
                <w:szCs w:val="24"/>
              </w:rPr>
            </w:pPr>
            <w:r w:rsidRPr="00B80D61">
              <w:rPr>
                <w:b/>
                <w:bCs/>
                <w:sz w:val="24"/>
                <w:szCs w:val="24"/>
              </w:rPr>
              <w:t>Total</w:t>
            </w:r>
          </w:p>
        </w:tc>
        <w:tc>
          <w:tcPr>
            <w:tcW w:w="810" w:type="dxa"/>
          </w:tcPr>
          <w:p w:rsidR="001A5577" w:rsidRPr="00B80D61" w:rsidRDefault="001A5577" w:rsidP="00B80D61">
            <w:pPr>
              <w:pStyle w:val="NoSpacing"/>
              <w:rPr>
                <w:sz w:val="24"/>
                <w:szCs w:val="24"/>
              </w:rPr>
            </w:pPr>
            <w:r w:rsidRPr="00B80D61">
              <w:rPr>
                <w:sz w:val="24"/>
                <w:szCs w:val="24"/>
              </w:rPr>
              <w:t>223</w:t>
            </w:r>
          </w:p>
        </w:tc>
        <w:tc>
          <w:tcPr>
            <w:tcW w:w="720" w:type="dxa"/>
          </w:tcPr>
          <w:p w:rsidR="001A5577" w:rsidRPr="00B80D61" w:rsidRDefault="001A5577" w:rsidP="00B80D61">
            <w:pPr>
              <w:pStyle w:val="NoSpacing"/>
              <w:rPr>
                <w:sz w:val="24"/>
                <w:szCs w:val="24"/>
              </w:rPr>
            </w:pPr>
            <w:r w:rsidRPr="00B80D61">
              <w:rPr>
                <w:sz w:val="24"/>
                <w:szCs w:val="24"/>
              </w:rPr>
              <w:t>24</w:t>
            </w:r>
          </w:p>
        </w:tc>
        <w:tc>
          <w:tcPr>
            <w:tcW w:w="810" w:type="dxa"/>
          </w:tcPr>
          <w:p w:rsidR="001A5577" w:rsidRPr="00B80D61" w:rsidRDefault="001A5577" w:rsidP="00B80D61">
            <w:pPr>
              <w:pStyle w:val="NoSpacing"/>
              <w:rPr>
                <w:sz w:val="24"/>
                <w:szCs w:val="24"/>
              </w:rPr>
            </w:pPr>
            <w:r w:rsidRPr="00B80D61">
              <w:rPr>
                <w:sz w:val="24"/>
                <w:szCs w:val="24"/>
              </w:rPr>
              <w:t>11</w:t>
            </w:r>
          </w:p>
        </w:tc>
        <w:tc>
          <w:tcPr>
            <w:tcW w:w="900" w:type="dxa"/>
          </w:tcPr>
          <w:p w:rsidR="001A5577" w:rsidRPr="00B80D61" w:rsidRDefault="001A5577" w:rsidP="00B80D61">
            <w:pPr>
              <w:pStyle w:val="NoSpacing"/>
              <w:rPr>
                <w:sz w:val="24"/>
                <w:szCs w:val="24"/>
              </w:rPr>
            </w:pPr>
            <w:r w:rsidRPr="00B80D61">
              <w:rPr>
                <w:sz w:val="24"/>
                <w:szCs w:val="24"/>
              </w:rPr>
              <w:t>22</w:t>
            </w:r>
          </w:p>
        </w:tc>
        <w:tc>
          <w:tcPr>
            <w:tcW w:w="810" w:type="dxa"/>
          </w:tcPr>
          <w:p w:rsidR="001A5577" w:rsidRPr="00B80D61" w:rsidRDefault="001A5577" w:rsidP="00B80D61">
            <w:pPr>
              <w:pStyle w:val="NoSpacing"/>
              <w:rPr>
                <w:sz w:val="24"/>
                <w:szCs w:val="24"/>
              </w:rPr>
            </w:pPr>
            <w:r w:rsidRPr="00B80D61">
              <w:rPr>
                <w:sz w:val="24"/>
                <w:szCs w:val="24"/>
              </w:rPr>
              <w:t>2</w:t>
            </w:r>
          </w:p>
        </w:tc>
        <w:tc>
          <w:tcPr>
            <w:tcW w:w="931" w:type="dxa"/>
          </w:tcPr>
          <w:p w:rsidR="001A5577" w:rsidRPr="00B80D61" w:rsidRDefault="001A5577" w:rsidP="00B80D61">
            <w:pPr>
              <w:pStyle w:val="NoSpacing"/>
              <w:rPr>
                <w:sz w:val="24"/>
                <w:szCs w:val="24"/>
              </w:rPr>
            </w:pPr>
            <w:r w:rsidRPr="00B80D61">
              <w:rPr>
                <w:sz w:val="24"/>
                <w:szCs w:val="24"/>
              </w:rPr>
              <w:t>282</w:t>
            </w:r>
          </w:p>
        </w:tc>
      </w:tr>
    </w:tbl>
    <w:p w:rsidR="001A5577" w:rsidRDefault="001A5577" w:rsidP="000A5130">
      <w:pPr>
        <w:pStyle w:val="ListParagraph"/>
        <w:tabs>
          <w:tab w:val="left" w:pos="720"/>
        </w:tabs>
        <w:spacing w:after="0" w:line="240" w:lineRule="auto"/>
        <w:ind w:hanging="810"/>
        <w:jc w:val="both"/>
        <w:rPr>
          <w:rFonts w:ascii="Times New Roman" w:hAnsi="Times New Roman"/>
          <w:b/>
          <w:sz w:val="24"/>
          <w:szCs w:val="24"/>
        </w:rPr>
      </w:pPr>
    </w:p>
    <w:p w:rsidR="001A5577" w:rsidRDefault="001A5577" w:rsidP="000A5130">
      <w:pPr>
        <w:pStyle w:val="ListParagraph"/>
        <w:tabs>
          <w:tab w:val="left" w:pos="720"/>
        </w:tabs>
        <w:spacing w:after="0" w:line="240" w:lineRule="auto"/>
        <w:ind w:hanging="810"/>
        <w:jc w:val="both"/>
        <w:rPr>
          <w:rFonts w:ascii="Times New Roman" w:hAnsi="Times New Roman"/>
          <w:b/>
          <w:sz w:val="24"/>
          <w:szCs w:val="24"/>
        </w:rPr>
      </w:pPr>
    </w:p>
    <w:p w:rsidR="001A5577" w:rsidRDefault="001A5577" w:rsidP="000A5130">
      <w:pPr>
        <w:pStyle w:val="ListParagraph"/>
        <w:tabs>
          <w:tab w:val="left" w:pos="720"/>
        </w:tabs>
        <w:spacing w:after="0" w:line="240" w:lineRule="auto"/>
        <w:ind w:hanging="810"/>
        <w:jc w:val="both"/>
        <w:rPr>
          <w:rFonts w:ascii="Times New Roman" w:hAnsi="Times New Roman"/>
          <w:b/>
          <w:sz w:val="24"/>
          <w:szCs w:val="24"/>
        </w:rPr>
      </w:pPr>
    </w:p>
    <w:p w:rsidR="001A5577" w:rsidRDefault="001A5577" w:rsidP="000A5130">
      <w:pPr>
        <w:pStyle w:val="ListParagraph"/>
        <w:tabs>
          <w:tab w:val="left" w:pos="720"/>
        </w:tabs>
        <w:spacing w:after="0" w:line="240" w:lineRule="auto"/>
        <w:ind w:hanging="810"/>
        <w:jc w:val="both"/>
        <w:rPr>
          <w:rFonts w:ascii="Times New Roman" w:hAnsi="Times New Roman"/>
          <w:b/>
          <w:sz w:val="24"/>
          <w:szCs w:val="24"/>
        </w:rPr>
      </w:pPr>
    </w:p>
    <w:p w:rsidR="001A5577" w:rsidRDefault="001A5577" w:rsidP="000A5130">
      <w:pPr>
        <w:pStyle w:val="ListParagraph"/>
        <w:tabs>
          <w:tab w:val="left" w:pos="720"/>
        </w:tabs>
        <w:spacing w:after="0" w:line="240" w:lineRule="auto"/>
        <w:ind w:hanging="810"/>
        <w:jc w:val="both"/>
        <w:rPr>
          <w:rFonts w:ascii="Times New Roman" w:hAnsi="Times New Roman"/>
          <w:b/>
          <w:sz w:val="24"/>
          <w:szCs w:val="24"/>
        </w:rPr>
      </w:pPr>
    </w:p>
    <w:p w:rsidR="001A5577" w:rsidRDefault="001A5577" w:rsidP="000A5130">
      <w:pPr>
        <w:pStyle w:val="ListParagraph"/>
        <w:tabs>
          <w:tab w:val="left" w:pos="720"/>
        </w:tabs>
        <w:spacing w:after="0" w:line="240" w:lineRule="auto"/>
        <w:ind w:hanging="810"/>
        <w:jc w:val="both"/>
        <w:rPr>
          <w:rFonts w:ascii="Times New Roman" w:hAnsi="Times New Roman"/>
          <w:b/>
          <w:sz w:val="24"/>
          <w:szCs w:val="24"/>
        </w:rPr>
      </w:pPr>
    </w:p>
    <w:p w:rsidR="001A5577" w:rsidRPr="005B5E6B" w:rsidRDefault="001A5577" w:rsidP="00EA2681">
      <w:pPr>
        <w:pStyle w:val="ListParagraph"/>
        <w:tabs>
          <w:tab w:val="left" w:pos="720"/>
          <w:tab w:val="left" w:pos="5640"/>
        </w:tabs>
        <w:spacing w:after="0" w:line="240" w:lineRule="auto"/>
        <w:ind w:hanging="810"/>
        <w:jc w:val="both"/>
        <w:rPr>
          <w:rFonts w:ascii="Times New Roman" w:hAnsi="Times New Roman"/>
          <w:b/>
          <w:sz w:val="24"/>
          <w:szCs w:val="24"/>
        </w:rPr>
      </w:pPr>
      <w:r w:rsidRPr="005B5E6B">
        <w:rPr>
          <w:rFonts w:ascii="Times New Roman" w:hAnsi="Times New Roman"/>
          <w:b/>
          <w:sz w:val="24"/>
          <w:szCs w:val="24"/>
        </w:rPr>
        <w:t>Q. (b)</w:t>
      </w:r>
      <w:r w:rsidRPr="005B5E6B">
        <w:rPr>
          <w:rFonts w:ascii="Times New Roman" w:hAnsi="Times New Roman"/>
          <w:b/>
          <w:sz w:val="24"/>
          <w:szCs w:val="24"/>
        </w:rPr>
        <w:tab/>
      </w:r>
      <w:r>
        <w:rPr>
          <w:rFonts w:ascii="Times New Roman" w:hAnsi="Times New Roman"/>
          <w:b/>
          <w:sz w:val="24"/>
          <w:szCs w:val="24"/>
        </w:rPr>
        <w:t>The reasons for the vacancies:</w:t>
      </w:r>
      <w:r>
        <w:rPr>
          <w:rFonts w:ascii="Times New Roman" w:hAnsi="Times New Roman"/>
          <w:b/>
          <w:sz w:val="24"/>
          <w:szCs w:val="24"/>
        </w:rPr>
        <w:tab/>
      </w:r>
    </w:p>
    <w:p w:rsidR="001A5577" w:rsidRDefault="001A5577" w:rsidP="00856B74">
      <w:pPr>
        <w:spacing w:after="0" w:line="240" w:lineRule="auto"/>
        <w:ind w:left="720" w:hanging="990"/>
        <w:jc w:val="both"/>
        <w:rPr>
          <w:rFonts w:ascii="Times New Roman" w:hAnsi="Times New Roman"/>
          <w:sz w:val="24"/>
          <w:szCs w:val="24"/>
        </w:rPr>
      </w:pPr>
      <w:r w:rsidRPr="005B5E6B">
        <w:rPr>
          <w:rFonts w:ascii="Times New Roman" w:hAnsi="Times New Roman"/>
          <w:sz w:val="24"/>
          <w:szCs w:val="24"/>
        </w:rPr>
        <w:t>Ans. (b)</w:t>
      </w:r>
      <w:r>
        <w:rPr>
          <w:rFonts w:ascii="Times New Roman" w:hAnsi="Times New Roman"/>
          <w:sz w:val="24"/>
          <w:szCs w:val="24"/>
        </w:rPr>
        <w:t xml:space="preserve"> </w:t>
      </w:r>
      <w:r>
        <w:rPr>
          <w:rFonts w:ascii="Times New Roman" w:hAnsi="Times New Roman"/>
          <w:sz w:val="24"/>
          <w:szCs w:val="24"/>
        </w:rPr>
        <w:tab/>
        <w:t>The reasons for not filling the faculty positions particularly at the level of Professor/Associate Professor are that, in few cases the applicants do not fulfill the minimum eligibility conditions of teaching/research required for that particular post and in some cases they do not have the required API scores under Category-III i.e. “Research and Academic.</w:t>
      </w:r>
    </w:p>
    <w:p w:rsidR="001A5577" w:rsidRPr="005B5E6B" w:rsidRDefault="001A5577" w:rsidP="001A34BA">
      <w:pPr>
        <w:spacing w:after="0" w:line="240" w:lineRule="auto"/>
        <w:ind w:left="720"/>
        <w:jc w:val="both"/>
        <w:rPr>
          <w:rFonts w:ascii="Times New Roman" w:hAnsi="Times New Roman"/>
          <w:sz w:val="24"/>
          <w:szCs w:val="24"/>
        </w:rPr>
      </w:pPr>
      <w:r>
        <w:rPr>
          <w:rFonts w:ascii="Times New Roman" w:hAnsi="Times New Roman"/>
          <w:sz w:val="24"/>
          <w:szCs w:val="24"/>
        </w:rPr>
        <w:t>The reasons for vacancies in respect of non-teaching posts are due to Superannuation /Death/Voluntary Retirement.</w:t>
      </w:r>
    </w:p>
    <w:p w:rsidR="001A5577" w:rsidRDefault="001A5577" w:rsidP="00856B74">
      <w:pPr>
        <w:spacing w:after="0" w:line="240" w:lineRule="auto"/>
        <w:ind w:left="720" w:hanging="990"/>
        <w:jc w:val="both"/>
        <w:rPr>
          <w:rFonts w:ascii="Times New Roman" w:hAnsi="Times New Roman"/>
          <w:b/>
          <w:sz w:val="24"/>
          <w:szCs w:val="24"/>
        </w:rPr>
      </w:pPr>
      <w:r w:rsidRPr="005B5E6B">
        <w:rPr>
          <w:rFonts w:ascii="Times New Roman" w:hAnsi="Times New Roman"/>
          <w:b/>
          <w:sz w:val="24"/>
          <w:szCs w:val="24"/>
        </w:rPr>
        <w:t xml:space="preserve">   </w:t>
      </w:r>
    </w:p>
    <w:p w:rsidR="001A5577" w:rsidRPr="005B5E6B" w:rsidRDefault="001A5577" w:rsidP="00856B74">
      <w:pPr>
        <w:spacing w:after="0" w:line="240" w:lineRule="auto"/>
        <w:ind w:left="720" w:hanging="990"/>
        <w:jc w:val="both"/>
        <w:rPr>
          <w:rFonts w:ascii="Times New Roman" w:hAnsi="Times New Roman"/>
          <w:b/>
          <w:sz w:val="24"/>
          <w:szCs w:val="24"/>
        </w:rPr>
      </w:pPr>
      <w:r>
        <w:rPr>
          <w:rFonts w:ascii="Times New Roman" w:hAnsi="Times New Roman"/>
          <w:b/>
          <w:sz w:val="24"/>
          <w:szCs w:val="24"/>
        </w:rPr>
        <w:t xml:space="preserve">  </w:t>
      </w:r>
      <w:r w:rsidRPr="005B5E6B">
        <w:rPr>
          <w:rFonts w:ascii="Times New Roman" w:hAnsi="Times New Roman"/>
          <w:b/>
          <w:sz w:val="24"/>
          <w:szCs w:val="24"/>
        </w:rPr>
        <w:t>Q. (c)</w:t>
      </w:r>
      <w:r w:rsidRPr="005B5E6B">
        <w:rPr>
          <w:rFonts w:ascii="Times New Roman" w:hAnsi="Times New Roman"/>
          <w:b/>
          <w:sz w:val="24"/>
          <w:szCs w:val="24"/>
        </w:rPr>
        <w:tab/>
      </w:r>
      <w:r>
        <w:rPr>
          <w:rFonts w:ascii="Times New Roman" w:hAnsi="Times New Roman"/>
          <w:b/>
          <w:sz w:val="24"/>
          <w:szCs w:val="24"/>
        </w:rPr>
        <w:t>The steps taken by Govt. to fill up these vacancies;</w:t>
      </w:r>
    </w:p>
    <w:p w:rsidR="001A5577" w:rsidRDefault="001A5577" w:rsidP="003E6758">
      <w:pPr>
        <w:pStyle w:val="ListParagraph"/>
        <w:tabs>
          <w:tab w:val="left" w:pos="720"/>
        </w:tabs>
        <w:spacing w:after="0" w:line="240" w:lineRule="auto"/>
        <w:ind w:hanging="1170"/>
        <w:jc w:val="both"/>
        <w:rPr>
          <w:rFonts w:ascii="Times New Roman" w:hAnsi="Times New Roman"/>
          <w:sz w:val="24"/>
          <w:szCs w:val="24"/>
        </w:rPr>
      </w:pPr>
      <w:r>
        <w:rPr>
          <w:rFonts w:ascii="Times New Roman" w:hAnsi="Times New Roman"/>
          <w:sz w:val="24"/>
          <w:szCs w:val="24"/>
        </w:rPr>
        <w:t xml:space="preserve">  </w:t>
      </w:r>
      <w:r w:rsidRPr="005B5E6B">
        <w:rPr>
          <w:rFonts w:ascii="Times New Roman" w:hAnsi="Times New Roman"/>
          <w:sz w:val="24"/>
          <w:szCs w:val="24"/>
        </w:rPr>
        <w:t>Ans. (c)</w:t>
      </w:r>
      <w:r w:rsidRPr="005B5E6B">
        <w:rPr>
          <w:rFonts w:ascii="Times New Roman" w:hAnsi="Times New Roman"/>
          <w:sz w:val="24"/>
          <w:szCs w:val="24"/>
        </w:rPr>
        <w:tab/>
      </w:r>
      <w:r>
        <w:rPr>
          <w:rFonts w:ascii="Times New Roman" w:hAnsi="Times New Roman"/>
          <w:sz w:val="24"/>
          <w:szCs w:val="24"/>
        </w:rPr>
        <w:t>The University had advertised around 370 faculty positions since November 2011, including the recent advertisement i.e. Advt. No. RC/49/2014 (Last date for receipt of applications is 29</w:t>
      </w:r>
      <w:r w:rsidRPr="00823D39">
        <w:rPr>
          <w:rFonts w:ascii="Times New Roman" w:hAnsi="Times New Roman"/>
          <w:sz w:val="24"/>
          <w:szCs w:val="24"/>
          <w:vertAlign w:val="superscript"/>
        </w:rPr>
        <w:t>th</w:t>
      </w:r>
      <w:r>
        <w:rPr>
          <w:rFonts w:ascii="Times New Roman" w:hAnsi="Times New Roman"/>
          <w:sz w:val="24"/>
          <w:szCs w:val="24"/>
        </w:rPr>
        <w:t xml:space="preserve"> December, 2014). The University had selected around 157 candidates, as on date and had re-advertised around 125 faculty positions. </w:t>
      </w:r>
    </w:p>
    <w:p w:rsidR="001A5577" w:rsidRDefault="001A5577" w:rsidP="003E6758">
      <w:pPr>
        <w:pStyle w:val="ListParagraph"/>
        <w:tabs>
          <w:tab w:val="left" w:pos="720"/>
        </w:tabs>
        <w:spacing w:after="0" w:line="240" w:lineRule="auto"/>
        <w:ind w:hanging="1170"/>
        <w:jc w:val="both"/>
        <w:rPr>
          <w:rFonts w:ascii="Times New Roman" w:hAnsi="Times New Roman"/>
          <w:sz w:val="24"/>
          <w:szCs w:val="24"/>
        </w:rPr>
      </w:pPr>
      <w:r>
        <w:rPr>
          <w:rFonts w:ascii="Times New Roman" w:hAnsi="Times New Roman"/>
          <w:sz w:val="24"/>
          <w:szCs w:val="24"/>
        </w:rPr>
        <w:tab/>
        <w:t>In respect of non-teaching posts, some posts have been advertised. On some posts candidature have been shortlisted and following the interviews will be filled up soon. Offer letters have been issued for some posts and joining is awaited. Work related to some posts, need to be outsourced as per the UGC guidelines. Process to outsource through service provider is going on.</w:t>
      </w:r>
    </w:p>
    <w:p w:rsidR="001A5577" w:rsidRDefault="001A5577" w:rsidP="003A2855">
      <w:pPr>
        <w:pStyle w:val="ListParagraph"/>
        <w:tabs>
          <w:tab w:val="left" w:pos="720"/>
        </w:tabs>
        <w:spacing w:after="0" w:line="240" w:lineRule="auto"/>
        <w:ind w:hanging="990"/>
        <w:jc w:val="both"/>
        <w:rPr>
          <w:rFonts w:ascii="Times New Roman" w:hAnsi="Times New Roman"/>
          <w:sz w:val="24"/>
          <w:szCs w:val="24"/>
        </w:rPr>
      </w:pPr>
    </w:p>
    <w:p w:rsidR="001A5577" w:rsidRDefault="001A5577" w:rsidP="002721DD">
      <w:pPr>
        <w:pStyle w:val="ListParagraph"/>
        <w:tabs>
          <w:tab w:val="left" w:pos="720"/>
        </w:tabs>
        <w:spacing w:after="0" w:line="240" w:lineRule="auto"/>
        <w:ind w:hanging="990"/>
        <w:jc w:val="both"/>
        <w:rPr>
          <w:rFonts w:ascii="Times New Roman" w:hAnsi="Times New Roman"/>
          <w:b/>
          <w:sz w:val="24"/>
          <w:szCs w:val="24"/>
        </w:rPr>
      </w:pPr>
      <w:r w:rsidRPr="005B5E6B">
        <w:rPr>
          <w:rFonts w:ascii="Times New Roman" w:hAnsi="Times New Roman"/>
          <w:b/>
          <w:sz w:val="24"/>
          <w:szCs w:val="24"/>
        </w:rPr>
        <w:t xml:space="preserve"> Q. (d)</w:t>
      </w:r>
      <w:r w:rsidRPr="005B5E6B">
        <w:rPr>
          <w:rFonts w:ascii="Times New Roman" w:hAnsi="Times New Roman"/>
          <w:b/>
          <w:sz w:val="24"/>
          <w:szCs w:val="24"/>
        </w:rPr>
        <w:tab/>
      </w:r>
      <w:r>
        <w:rPr>
          <w:rFonts w:ascii="Times New Roman" w:hAnsi="Times New Roman"/>
          <w:b/>
          <w:sz w:val="24"/>
          <w:szCs w:val="24"/>
        </w:rPr>
        <w:t>Whether Govt. proposes to regularize the services of daily wagers or contract workers working for more than three years in such institutions and if so, the details thereof?</w:t>
      </w:r>
    </w:p>
    <w:p w:rsidR="001A5577" w:rsidRDefault="001A5577" w:rsidP="00F77CA9">
      <w:pPr>
        <w:pStyle w:val="ListParagraph"/>
        <w:tabs>
          <w:tab w:val="left" w:pos="720"/>
        </w:tabs>
        <w:spacing w:after="0" w:line="240" w:lineRule="auto"/>
        <w:ind w:hanging="1170"/>
        <w:jc w:val="both"/>
        <w:rPr>
          <w:rFonts w:ascii="Times New Roman" w:hAnsi="Times New Roman"/>
          <w:sz w:val="24"/>
          <w:szCs w:val="24"/>
        </w:rPr>
      </w:pPr>
      <w:r w:rsidRPr="005B5E6B">
        <w:rPr>
          <w:rFonts w:ascii="Times New Roman" w:hAnsi="Times New Roman"/>
          <w:sz w:val="24"/>
          <w:szCs w:val="24"/>
        </w:rPr>
        <w:t xml:space="preserve"> </w:t>
      </w:r>
      <w:r>
        <w:rPr>
          <w:rFonts w:ascii="Times New Roman" w:hAnsi="Times New Roman"/>
          <w:sz w:val="24"/>
          <w:szCs w:val="24"/>
        </w:rPr>
        <w:t>Ans. (d</w:t>
      </w:r>
      <w:r w:rsidRPr="005B5E6B">
        <w:rPr>
          <w:rFonts w:ascii="Times New Roman" w:hAnsi="Times New Roman"/>
          <w:sz w:val="24"/>
          <w:szCs w:val="24"/>
        </w:rPr>
        <w:t>)</w:t>
      </w:r>
      <w:r w:rsidRPr="005B5E6B">
        <w:rPr>
          <w:rFonts w:ascii="Times New Roman" w:hAnsi="Times New Roman"/>
          <w:sz w:val="24"/>
          <w:szCs w:val="24"/>
        </w:rPr>
        <w:tab/>
      </w:r>
      <w:r>
        <w:rPr>
          <w:rFonts w:ascii="Times New Roman" w:hAnsi="Times New Roman"/>
          <w:sz w:val="24"/>
          <w:szCs w:val="24"/>
        </w:rPr>
        <w:t xml:space="preserve">The services of work charged or contractual workers are hired through approved manpower supplying agencies,  as such no proposals have been submitted. </w:t>
      </w:r>
    </w:p>
    <w:p w:rsidR="001A5577" w:rsidRDefault="001A5577" w:rsidP="00F77CA9">
      <w:pPr>
        <w:pStyle w:val="ListParagraph"/>
        <w:tabs>
          <w:tab w:val="left" w:pos="720"/>
        </w:tabs>
        <w:spacing w:after="0" w:line="240" w:lineRule="auto"/>
        <w:ind w:hanging="1170"/>
        <w:jc w:val="center"/>
        <w:rPr>
          <w:rFonts w:ascii="Times New Roman" w:hAnsi="Times New Roman"/>
          <w:sz w:val="24"/>
          <w:szCs w:val="24"/>
        </w:rPr>
      </w:pPr>
      <w:r>
        <w:rPr>
          <w:rFonts w:ascii="Times New Roman" w:hAnsi="Times New Roman"/>
          <w:sz w:val="24"/>
          <w:szCs w:val="24"/>
        </w:rPr>
        <w:t>__________________</w:t>
      </w:r>
    </w:p>
    <w:sectPr w:rsidR="001A5577" w:rsidSect="00F77CA9">
      <w:pgSz w:w="12240" w:h="15840"/>
      <w:pgMar w:top="990" w:right="1620" w:bottom="990" w:left="17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37834"/>
    <w:multiLevelType w:val="hybridMultilevel"/>
    <w:tmpl w:val="5900B05A"/>
    <w:lvl w:ilvl="0" w:tplc="0409000F">
      <w:start w:val="1"/>
      <w:numFmt w:val="decimal"/>
      <w:lvlText w:val="%1."/>
      <w:lvlJc w:val="left"/>
      <w:pPr>
        <w:ind w:left="1449" w:hanging="360"/>
      </w:pPr>
      <w:rPr>
        <w:rFonts w:cs="Times New Roman"/>
      </w:rPr>
    </w:lvl>
    <w:lvl w:ilvl="1" w:tplc="04090019" w:tentative="1">
      <w:start w:val="1"/>
      <w:numFmt w:val="lowerLetter"/>
      <w:lvlText w:val="%2."/>
      <w:lvlJc w:val="left"/>
      <w:pPr>
        <w:ind w:left="2169" w:hanging="360"/>
      </w:pPr>
      <w:rPr>
        <w:rFonts w:cs="Times New Roman"/>
      </w:rPr>
    </w:lvl>
    <w:lvl w:ilvl="2" w:tplc="0409001B" w:tentative="1">
      <w:start w:val="1"/>
      <w:numFmt w:val="lowerRoman"/>
      <w:lvlText w:val="%3."/>
      <w:lvlJc w:val="right"/>
      <w:pPr>
        <w:ind w:left="2889" w:hanging="180"/>
      </w:pPr>
      <w:rPr>
        <w:rFonts w:cs="Times New Roman"/>
      </w:rPr>
    </w:lvl>
    <w:lvl w:ilvl="3" w:tplc="0409000F" w:tentative="1">
      <w:start w:val="1"/>
      <w:numFmt w:val="decimal"/>
      <w:lvlText w:val="%4."/>
      <w:lvlJc w:val="left"/>
      <w:pPr>
        <w:ind w:left="3609" w:hanging="360"/>
      </w:pPr>
      <w:rPr>
        <w:rFonts w:cs="Times New Roman"/>
      </w:rPr>
    </w:lvl>
    <w:lvl w:ilvl="4" w:tplc="04090019" w:tentative="1">
      <w:start w:val="1"/>
      <w:numFmt w:val="lowerLetter"/>
      <w:lvlText w:val="%5."/>
      <w:lvlJc w:val="left"/>
      <w:pPr>
        <w:ind w:left="4329" w:hanging="360"/>
      </w:pPr>
      <w:rPr>
        <w:rFonts w:cs="Times New Roman"/>
      </w:rPr>
    </w:lvl>
    <w:lvl w:ilvl="5" w:tplc="0409001B" w:tentative="1">
      <w:start w:val="1"/>
      <w:numFmt w:val="lowerRoman"/>
      <w:lvlText w:val="%6."/>
      <w:lvlJc w:val="right"/>
      <w:pPr>
        <w:ind w:left="5049" w:hanging="180"/>
      </w:pPr>
      <w:rPr>
        <w:rFonts w:cs="Times New Roman"/>
      </w:rPr>
    </w:lvl>
    <w:lvl w:ilvl="6" w:tplc="0409000F" w:tentative="1">
      <w:start w:val="1"/>
      <w:numFmt w:val="decimal"/>
      <w:lvlText w:val="%7."/>
      <w:lvlJc w:val="left"/>
      <w:pPr>
        <w:ind w:left="5769" w:hanging="360"/>
      </w:pPr>
      <w:rPr>
        <w:rFonts w:cs="Times New Roman"/>
      </w:rPr>
    </w:lvl>
    <w:lvl w:ilvl="7" w:tplc="04090019" w:tentative="1">
      <w:start w:val="1"/>
      <w:numFmt w:val="lowerLetter"/>
      <w:lvlText w:val="%8."/>
      <w:lvlJc w:val="left"/>
      <w:pPr>
        <w:ind w:left="6489" w:hanging="360"/>
      </w:pPr>
      <w:rPr>
        <w:rFonts w:cs="Times New Roman"/>
      </w:rPr>
    </w:lvl>
    <w:lvl w:ilvl="8" w:tplc="0409001B" w:tentative="1">
      <w:start w:val="1"/>
      <w:numFmt w:val="lowerRoman"/>
      <w:lvlText w:val="%9."/>
      <w:lvlJc w:val="right"/>
      <w:pPr>
        <w:ind w:left="7209" w:hanging="180"/>
      </w:pPr>
      <w:rPr>
        <w:rFonts w:cs="Times New Roman"/>
      </w:rPr>
    </w:lvl>
  </w:abstractNum>
  <w:abstractNum w:abstractNumId="1">
    <w:nsid w:val="536B6BE5"/>
    <w:multiLevelType w:val="hybridMultilevel"/>
    <w:tmpl w:val="4FEEB964"/>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7D2C"/>
    <w:rsid w:val="00001838"/>
    <w:rsid w:val="0000318F"/>
    <w:rsid w:val="00003252"/>
    <w:rsid w:val="00010F9A"/>
    <w:rsid w:val="000111DB"/>
    <w:rsid w:val="000117B0"/>
    <w:rsid w:val="00013489"/>
    <w:rsid w:val="000151EB"/>
    <w:rsid w:val="00015D9B"/>
    <w:rsid w:val="0002235F"/>
    <w:rsid w:val="000307E4"/>
    <w:rsid w:val="00037FFB"/>
    <w:rsid w:val="0004137A"/>
    <w:rsid w:val="00042085"/>
    <w:rsid w:val="0004299C"/>
    <w:rsid w:val="00044105"/>
    <w:rsid w:val="000450E7"/>
    <w:rsid w:val="00045AA8"/>
    <w:rsid w:val="00050AA5"/>
    <w:rsid w:val="00061E22"/>
    <w:rsid w:val="000638C5"/>
    <w:rsid w:val="00063CB2"/>
    <w:rsid w:val="00073191"/>
    <w:rsid w:val="00073592"/>
    <w:rsid w:val="00075F91"/>
    <w:rsid w:val="00076038"/>
    <w:rsid w:val="0008052A"/>
    <w:rsid w:val="00081B39"/>
    <w:rsid w:val="000854E3"/>
    <w:rsid w:val="00086DC3"/>
    <w:rsid w:val="00090B16"/>
    <w:rsid w:val="00090F42"/>
    <w:rsid w:val="00093042"/>
    <w:rsid w:val="000938A8"/>
    <w:rsid w:val="00094F37"/>
    <w:rsid w:val="000A3E65"/>
    <w:rsid w:val="000A5130"/>
    <w:rsid w:val="000B0009"/>
    <w:rsid w:val="000B0AFB"/>
    <w:rsid w:val="000B56B4"/>
    <w:rsid w:val="000B5772"/>
    <w:rsid w:val="000C1492"/>
    <w:rsid w:val="000C6940"/>
    <w:rsid w:val="000C76E5"/>
    <w:rsid w:val="000D1A46"/>
    <w:rsid w:val="000D3673"/>
    <w:rsid w:val="000D51AB"/>
    <w:rsid w:val="000D7B04"/>
    <w:rsid w:val="000E4560"/>
    <w:rsid w:val="000F2DF6"/>
    <w:rsid w:val="000F3374"/>
    <w:rsid w:val="000F360E"/>
    <w:rsid w:val="000F49AF"/>
    <w:rsid w:val="000F5983"/>
    <w:rsid w:val="000F7359"/>
    <w:rsid w:val="00104E1D"/>
    <w:rsid w:val="00105937"/>
    <w:rsid w:val="00115273"/>
    <w:rsid w:val="00126B1A"/>
    <w:rsid w:val="00130B27"/>
    <w:rsid w:val="001329B9"/>
    <w:rsid w:val="00132C82"/>
    <w:rsid w:val="00133FF6"/>
    <w:rsid w:val="00134208"/>
    <w:rsid w:val="00137528"/>
    <w:rsid w:val="0014475D"/>
    <w:rsid w:val="001450AC"/>
    <w:rsid w:val="001474C7"/>
    <w:rsid w:val="001477BB"/>
    <w:rsid w:val="0015128B"/>
    <w:rsid w:val="0015501B"/>
    <w:rsid w:val="001559A4"/>
    <w:rsid w:val="00156D6D"/>
    <w:rsid w:val="00157465"/>
    <w:rsid w:val="001640FE"/>
    <w:rsid w:val="00164829"/>
    <w:rsid w:val="00167CE2"/>
    <w:rsid w:val="001701CE"/>
    <w:rsid w:val="00171509"/>
    <w:rsid w:val="00171AA2"/>
    <w:rsid w:val="001735DC"/>
    <w:rsid w:val="001778E2"/>
    <w:rsid w:val="0018072B"/>
    <w:rsid w:val="00182040"/>
    <w:rsid w:val="00182871"/>
    <w:rsid w:val="00183D6A"/>
    <w:rsid w:val="001866A9"/>
    <w:rsid w:val="001A2F7E"/>
    <w:rsid w:val="001A34BA"/>
    <w:rsid w:val="001A436F"/>
    <w:rsid w:val="001A5577"/>
    <w:rsid w:val="001A5AAB"/>
    <w:rsid w:val="001B1C0D"/>
    <w:rsid w:val="001B5A9F"/>
    <w:rsid w:val="001C1479"/>
    <w:rsid w:val="001C449F"/>
    <w:rsid w:val="001C479B"/>
    <w:rsid w:val="001C6CB7"/>
    <w:rsid w:val="001D2FA8"/>
    <w:rsid w:val="001D36F3"/>
    <w:rsid w:val="001D72D2"/>
    <w:rsid w:val="001D7BBB"/>
    <w:rsid w:val="001E0182"/>
    <w:rsid w:val="001E7623"/>
    <w:rsid w:val="001F3681"/>
    <w:rsid w:val="001F7417"/>
    <w:rsid w:val="002027F0"/>
    <w:rsid w:val="00204185"/>
    <w:rsid w:val="00204B77"/>
    <w:rsid w:val="00207BF4"/>
    <w:rsid w:val="00212249"/>
    <w:rsid w:val="00212E8B"/>
    <w:rsid w:val="00215AAD"/>
    <w:rsid w:val="00215F4C"/>
    <w:rsid w:val="00222328"/>
    <w:rsid w:val="00222737"/>
    <w:rsid w:val="00224FBF"/>
    <w:rsid w:val="00225E12"/>
    <w:rsid w:val="0023595E"/>
    <w:rsid w:val="00235FD4"/>
    <w:rsid w:val="00236DB2"/>
    <w:rsid w:val="00237E5C"/>
    <w:rsid w:val="00240E83"/>
    <w:rsid w:val="00241BFE"/>
    <w:rsid w:val="00241FEC"/>
    <w:rsid w:val="002454E8"/>
    <w:rsid w:val="00245590"/>
    <w:rsid w:val="00250723"/>
    <w:rsid w:val="00250B0E"/>
    <w:rsid w:val="00251C1A"/>
    <w:rsid w:val="002539A9"/>
    <w:rsid w:val="00261D06"/>
    <w:rsid w:val="00262014"/>
    <w:rsid w:val="00263A5B"/>
    <w:rsid w:val="002659A8"/>
    <w:rsid w:val="00265AD5"/>
    <w:rsid w:val="00270F72"/>
    <w:rsid w:val="002721DD"/>
    <w:rsid w:val="00272EFD"/>
    <w:rsid w:val="0027440F"/>
    <w:rsid w:val="00274E9F"/>
    <w:rsid w:val="0027642C"/>
    <w:rsid w:val="00280BED"/>
    <w:rsid w:val="00283903"/>
    <w:rsid w:val="00284E85"/>
    <w:rsid w:val="002850FA"/>
    <w:rsid w:val="00286B6F"/>
    <w:rsid w:val="00291593"/>
    <w:rsid w:val="00296EA4"/>
    <w:rsid w:val="002973F5"/>
    <w:rsid w:val="00297752"/>
    <w:rsid w:val="002A3FE3"/>
    <w:rsid w:val="002A5824"/>
    <w:rsid w:val="002B0E98"/>
    <w:rsid w:val="002B2054"/>
    <w:rsid w:val="002B41FB"/>
    <w:rsid w:val="002B5EE3"/>
    <w:rsid w:val="002C0581"/>
    <w:rsid w:val="002C3084"/>
    <w:rsid w:val="002C330A"/>
    <w:rsid w:val="002C3754"/>
    <w:rsid w:val="002C688F"/>
    <w:rsid w:val="002C78A5"/>
    <w:rsid w:val="002D28C5"/>
    <w:rsid w:val="002D34EE"/>
    <w:rsid w:val="002D3A68"/>
    <w:rsid w:val="002E08EE"/>
    <w:rsid w:val="002E1817"/>
    <w:rsid w:val="002E311C"/>
    <w:rsid w:val="002E3307"/>
    <w:rsid w:val="002E62CE"/>
    <w:rsid w:val="002F3C2F"/>
    <w:rsid w:val="002F5F46"/>
    <w:rsid w:val="00304DE6"/>
    <w:rsid w:val="00317753"/>
    <w:rsid w:val="003209E4"/>
    <w:rsid w:val="00320EDA"/>
    <w:rsid w:val="00325249"/>
    <w:rsid w:val="00326613"/>
    <w:rsid w:val="0033384C"/>
    <w:rsid w:val="00333DCC"/>
    <w:rsid w:val="00334679"/>
    <w:rsid w:val="00335FA1"/>
    <w:rsid w:val="003362B1"/>
    <w:rsid w:val="00340BAC"/>
    <w:rsid w:val="00342F2B"/>
    <w:rsid w:val="00345E88"/>
    <w:rsid w:val="003525FC"/>
    <w:rsid w:val="00355857"/>
    <w:rsid w:val="00356ADA"/>
    <w:rsid w:val="0037061C"/>
    <w:rsid w:val="00372364"/>
    <w:rsid w:val="00376320"/>
    <w:rsid w:val="00377A1D"/>
    <w:rsid w:val="00380B58"/>
    <w:rsid w:val="0038261D"/>
    <w:rsid w:val="00382AA3"/>
    <w:rsid w:val="0038352D"/>
    <w:rsid w:val="00383BCE"/>
    <w:rsid w:val="00383CCC"/>
    <w:rsid w:val="00385BFF"/>
    <w:rsid w:val="003A2855"/>
    <w:rsid w:val="003A6A07"/>
    <w:rsid w:val="003B260E"/>
    <w:rsid w:val="003C2FF9"/>
    <w:rsid w:val="003C48EA"/>
    <w:rsid w:val="003C7E1B"/>
    <w:rsid w:val="003D013F"/>
    <w:rsid w:val="003D0C47"/>
    <w:rsid w:val="003D208D"/>
    <w:rsid w:val="003D635A"/>
    <w:rsid w:val="003E01EB"/>
    <w:rsid w:val="003E32A5"/>
    <w:rsid w:val="003E6758"/>
    <w:rsid w:val="003E6E7F"/>
    <w:rsid w:val="003E7658"/>
    <w:rsid w:val="003F137A"/>
    <w:rsid w:val="003F16ED"/>
    <w:rsid w:val="003F6021"/>
    <w:rsid w:val="00401715"/>
    <w:rsid w:val="00404BDE"/>
    <w:rsid w:val="00405B03"/>
    <w:rsid w:val="00407E61"/>
    <w:rsid w:val="0041711B"/>
    <w:rsid w:val="0042000E"/>
    <w:rsid w:val="00424112"/>
    <w:rsid w:val="0042552C"/>
    <w:rsid w:val="00426EFA"/>
    <w:rsid w:val="00426F1D"/>
    <w:rsid w:val="004318BC"/>
    <w:rsid w:val="004358D9"/>
    <w:rsid w:val="004369D5"/>
    <w:rsid w:val="004373A6"/>
    <w:rsid w:val="00440149"/>
    <w:rsid w:val="00440CAC"/>
    <w:rsid w:val="004459BF"/>
    <w:rsid w:val="0044674D"/>
    <w:rsid w:val="0045494C"/>
    <w:rsid w:val="0045659B"/>
    <w:rsid w:val="00461713"/>
    <w:rsid w:val="00463D7D"/>
    <w:rsid w:val="00464D8D"/>
    <w:rsid w:val="004658E7"/>
    <w:rsid w:val="00465A02"/>
    <w:rsid w:val="00467174"/>
    <w:rsid w:val="00471770"/>
    <w:rsid w:val="0047238F"/>
    <w:rsid w:val="004740B1"/>
    <w:rsid w:val="00480189"/>
    <w:rsid w:val="004834AC"/>
    <w:rsid w:val="004839E1"/>
    <w:rsid w:val="00485044"/>
    <w:rsid w:val="00493156"/>
    <w:rsid w:val="00494073"/>
    <w:rsid w:val="004976A2"/>
    <w:rsid w:val="004A7B4B"/>
    <w:rsid w:val="004B1A2B"/>
    <w:rsid w:val="004B2551"/>
    <w:rsid w:val="004B6692"/>
    <w:rsid w:val="004C0169"/>
    <w:rsid w:val="004C5F23"/>
    <w:rsid w:val="004C693E"/>
    <w:rsid w:val="004D2A4F"/>
    <w:rsid w:val="004D7FA0"/>
    <w:rsid w:val="004E1031"/>
    <w:rsid w:val="004E5D41"/>
    <w:rsid w:val="004E7173"/>
    <w:rsid w:val="004F3755"/>
    <w:rsid w:val="005004C2"/>
    <w:rsid w:val="00503EEE"/>
    <w:rsid w:val="005047F9"/>
    <w:rsid w:val="00505AD2"/>
    <w:rsid w:val="00511EA4"/>
    <w:rsid w:val="00512D21"/>
    <w:rsid w:val="00513EBD"/>
    <w:rsid w:val="00522C49"/>
    <w:rsid w:val="0052391B"/>
    <w:rsid w:val="005257AA"/>
    <w:rsid w:val="00530C55"/>
    <w:rsid w:val="00531B90"/>
    <w:rsid w:val="00537E25"/>
    <w:rsid w:val="0054068A"/>
    <w:rsid w:val="00543B67"/>
    <w:rsid w:val="00544CD6"/>
    <w:rsid w:val="00553025"/>
    <w:rsid w:val="00555C7D"/>
    <w:rsid w:val="0055796B"/>
    <w:rsid w:val="005602E5"/>
    <w:rsid w:val="005664ED"/>
    <w:rsid w:val="00571876"/>
    <w:rsid w:val="00572627"/>
    <w:rsid w:val="00573C4A"/>
    <w:rsid w:val="005744CB"/>
    <w:rsid w:val="00577863"/>
    <w:rsid w:val="00582379"/>
    <w:rsid w:val="00583500"/>
    <w:rsid w:val="0058376A"/>
    <w:rsid w:val="00586508"/>
    <w:rsid w:val="00586F01"/>
    <w:rsid w:val="005910F9"/>
    <w:rsid w:val="005914D2"/>
    <w:rsid w:val="00594C89"/>
    <w:rsid w:val="00594E17"/>
    <w:rsid w:val="00595F5B"/>
    <w:rsid w:val="005961BE"/>
    <w:rsid w:val="005A1795"/>
    <w:rsid w:val="005A289F"/>
    <w:rsid w:val="005A3E8F"/>
    <w:rsid w:val="005A6401"/>
    <w:rsid w:val="005B0665"/>
    <w:rsid w:val="005B13A2"/>
    <w:rsid w:val="005B2AB1"/>
    <w:rsid w:val="005B31D4"/>
    <w:rsid w:val="005B4FBF"/>
    <w:rsid w:val="005B5336"/>
    <w:rsid w:val="005B53A2"/>
    <w:rsid w:val="005B5A8F"/>
    <w:rsid w:val="005B5E6B"/>
    <w:rsid w:val="005C05C8"/>
    <w:rsid w:val="005C42DC"/>
    <w:rsid w:val="005C47E3"/>
    <w:rsid w:val="005D396C"/>
    <w:rsid w:val="005D5325"/>
    <w:rsid w:val="005D6378"/>
    <w:rsid w:val="005E1791"/>
    <w:rsid w:val="005F0EFC"/>
    <w:rsid w:val="005F2601"/>
    <w:rsid w:val="005F40CF"/>
    <w:rsid w:val="005F4CF4"/>
    <w:rsid w:val="005F5234"/>
    <w:rsid w:val="005F53A3"/>
    <w:rsid w:val="005F6C75"/>
    <w:rsid w:val="00601FEB"/>
    <w:rsid w:val="0061771E"/>
    <w:rsid w:val="00622B0B"/>
    <w:rsid w:val="006248D0"/>
    <w:rsid w:val="00631064"/>
    <w:rsid w:val="00632977"/>
    <w:rsid w:val="00633684"/>
    <w:rsid w:val="006353C8"/>
    <w:rsid w:val="006365A4"/>
    <w:rsid w:val="00642AE5"/>
    <w:rsid w:val="00644911"/>
    <w:rsid w:val="00653A1E"/>
    <w:rsid w:val="00654D2E"/>
    <w:rsid w:val="00665CCC"/>
    <w:rsid w:val="006662E2"/>
    <w:rsid w:val="0066669C"/>
    <w:rsid w:val="00674F66"/>
    <w:rsid w:val="00675AE5"/>
    <w:rsid w:val="00675E3A"/>
    <w:rsid w:val="00682098"/>
    <w:rsid w:val="006823F6"/>
    <w:rsid w:val="00683149"/>
    <w:rsid w:val="006876B1"/>
    <w:rsid w:val="006920EC"/>
    <w:rsid w:val="0069611A"/>
    <w:rsid w:val="006A1752"/>
    <w:rsid w:val="006A37E9"/>
    <w:rsid w:val="006A6C1A"/>
    <w:rsid w:val="006A7460"/>
    <w:rsid w:val="006B7064"/>
    <w:rsid w:val="006B74D1"/>
    <w:rsid w:val="006C01C6"/>
    <w:rsid w:val="006C0419"/>
    <w:rsid w:val="006C11C2"/>
    <w:rsid w:val="006C4F59"/>
    <w:rsid w:val="006C6738"/>
    <w:rsid w:val="006D0EAE"/>
    <w:rsid w:val="006D5062"/>
    <w:rsid w:val="006D509F"/>
    <w:rsid w:val="006D7BE3"/>
    <w:rsid w:val="006E1174"/>
    <w:rsid w:val="006E1B19"/>
    <w:rsid w:val="006E3D5F"/>
    <w:rsid w:val="006E799A"/>
    <w:rsid w:val="006F2E1A"/>
    <w:rsid w:val="006F3CA0"/>
    <w:rsid w:val="006F4606"/>
    <w:rsid w:val="006F4CFE"/>
    <w:rsid w:val="006F53A1"/>
    <w:rsid w:val="006F77E0"/>
    <w:rsid w:val="00702500"/>
    <w:rsid w:val="00704109"/>
    <w:rsid w:val="00705226"/>
    <w:rsid w:val="00705449"/>
    <w:rsid w:val="007112C3"/>
    <w:rsid w:val="00720785"/>
    <w:rsid w:val="00720E6F"/>
    <w:rsid w:val="00723048"/>
    <w:rsid w:val="00723C1A"/>
    <w:rsid w:val="00727D6E"/>
    <w:rsid w:val="00732EF6"/>
    <w:rsid w:val="007348FF"/>
    <w:rsid w:val="00736AD0"/>
    <w:rsid w:val="007422B2"/>
    <w:rsid w:val="0074290A"/>
    <w:rsid w:val="00751628"/>
    <w:rsid w:val="007563EE"/>
    <w:rsid w:val="0075777F"/>
    <w:rsid w:val="007650BE"/>
    <w:rsid w:val="00766320"/>
    <w:rsid w:val="00777028"/>
    <w:rsid w:val="007770EE"/>
    <w:rsid w:val="007770FE"/>
    <w:rsid w:val="007775F6"/>
    <w:rsid w:val="00777D2C"/>
    <w:rsid w:val="00777E05"/>
    <w:rsid w:val="0078001C"/>
    <w:rsid w:val="007803C0"/>
    <w:rsid w:val="00781B9C"/>
    <w:rsid w:val="007877AB"/>
    <w:rsid w:val="00787D07"/>
    <w:rsid w:val="007953B0"/>
    <w:rsid w:val="00795EF6"/>
    <w:rsid w:val="00796732"/>
    <w:rsid w:val="007A08DE"/>
    <w:rsid w:val="007A096A"/>
    <w:rsid w:val="007A0CA9"/>
    <w:rsid w:val="007A3685"/>
    <w:rsid w:val="007A411F"/>
    <w:rsid w:val="007A4AC8"/>
    <w:rsid w:val="007A6689"/>
    <w:rsid w:val="007A6C06"/>
    <w:rsid w:val="007B167F"/>
    <w:rsid w:val="007B31D0"/>
    <w:rsid w:val="007C07B7"/>
    <w:rsid w:val="007C07BB"/>
    <w:rsid w:val="007C1877"/>
    <w:rsid w:val="007C1DF1"/>
    <w:rsid w:val="007C4354"/>
    <w:rsid w:val="007D0350"/>
    <w:rsid w:val="007D1764"/>
    <w:rsid w:val="007D2F83"/>
    <w:rsid w:val="007D3F08"/>
    <w:rsid w:val="007E153A"/>
    <w:rsid w:val="007E1B23"/>
    <w:rsid w:val="007E4687"/>
    <w:rsid w:val="007E6360"/>
    <w:rsid w:val="007F1C51"/>
    <w:rsid w:val="007F1CE5"/>
    <w:rsid w:val="007F51ED"/>
    <w:rsid w:val="00800AAA"/>
    <w:rsid w:val="00804CC6"/>
    <w:rsid w:val="00805911"/>
    <w:rsid w:val="00810A9C"/>
    <w:rsid w:val="00810DCD"/>
    <w:rsid w:val="008151D9"/>
    <w:rsid w:val="00823D39"/>
    <w:rsid w:val="00825AF1"/>
    <w:rsid w:val="00827C0C"/>
    <w:rsid w:val="00832D7F"/>
    <w:rsid w:val="008379D7"/>
    <w:rsid w:val="0084037C"/>
    <w:rsid w:val="00844EAF"/>
    <w:rsid w:val="008504F8"/>
    <w:rsid w:val="00852FE7"/>
    <w:rsid w:val="0085319C"/>
    <w:rsid w:val="008538B2"/>
    <w:rsid w:val="00854CDF"/>
    <w:rsid w:val="00855F0D"/>
    <w:rsid w:val="00856B74"/>
    <w:rsid w:val="00857F8F"/>
    <w:rsid w:val="00865A43"/>
    <w:rsid w:val="00866007"/>
    <w:rsid w:val="0087097C"/>
    <w:rsid w:val="008737F3"/>
    <w:rsid w:val="00873BC4"/>
    <w:rsid w:val="00874E05"/>
    <w:rsid w:val="00875C8F"/>
    <w:rsid w:val="0087639B"/>
    <w:rsid w:val="008770FB"/>
    <w:rsid w:val="0088053E"/>
    <w:rsid w:val="00883FE3"/>
    <w:rsid w:val="00885632"/>
    <w:rsid w:val="00887D21"/>
    <w:rsid w:val="008918B2"/>
    <w:rsid w:val="00892248"/>
    <w:rsid w:val="00894B6B"/>
    <w:rsid w:val="008B1E81"/>
    <w:rsid w:val="008B7C0B"/>
    <w:rsid w:val="008C31CF"/>
    <w:rsid w:val="008C5D58"/>
    <w:rsid w:val="008C5FBB"/>
    <w:rsid w:val="008C6226"/>
    <w:rsid w:val="008D080B"/>
    <w:rsid w:val="008D1715"/>
    <w:rsid w:val="008D6488"/>
    <w:rsid w:val="008E286A"/>
    <w:rsid w:val="008E28B9"/>
    <w:rsid w:val="008E52E4"/>
    <w:rsid w:val="008F7858"/>
    <w:rsid w:val="009020C4"/>
    <w:rsid w:val="00905E44"/>
    <w:rsid w:val="0091175F"/>
    <w:rsid w:val="00911B45"/>
    <w:rsid w:val="00911B9D"/>
    <w:rsid w:val="0091218F"/>
    <w:rsid w:val="00914A12"/>
    <w:rsid w:val="00916DAE"/>
    <w:rsid w:val="00920366"/>
    <w:rsid w:val="0092178A"/>
    <w:rsid w:val="00932062"/>
    <w:rsid w:val="009322D4"/>
    <w:rsid w:val="00932814"/>
    <w:rsid w:val="00933168"/>
    <w:rsid w:val="009341C8"/>
    <w:rsid w:val="009348B7"/>
    <w:rsid w:val="00934B7C"/>
    <w:rsid w:val="00935583"/>
    <w:rsid w:val="00943D4A"/>
    <w:rsid w:val="00952267"/>
    <w:rsid w:val="0095326C"/>
    <w:rsid w:val="00955377"/>
    <w:rsid w:val="00955562"/>
    <w:rsid w:val="00955AE3"/>
    <w:rsid w:val="009610E8"/>
    <w:rsid w:val="00975A80"/>
    <w:rsid w:val="009803A9"/>
    <w:rsid w:val="00983986"/>
    <w:rsid w:val="00985E21"/>
    <w:rsid w:val="00985F39"/>
    <w:rsid w:val="0098621D"/>
    <w:rsid w:val="00986C74"/>
    <w:rsid w:val="009878D8"/>
    <w:rsid w:val="00992342"/>
    <w:rsid w:val="009963C0"/>
    <w:rsid w:val="00996C0A"/>
    <w:rsid w:val="009A0A7C"/>
    <w:rsid w:val="009A0FBF"/>
    <w:rsid w:val="009A4AB2"/>
    <w:rsid w:val="009A5B71"/>
    <w:rsid w:val="009B1559"/>
    <w:rsid w:val="009B2C22"/>
    <w:rsid w:val="009B51F0"/>
    <w:rsid w:val="009B7980"/>
    <w:rsid w:val="009B7CAF"/>
    <w:rsid w:val="009B7EE4"/>
    <w:rsid w:val="009C0922"/>
    <w:rsid w:val="009C194D"/>
    <w:rsid w:val="009C4547"/>
    <w:rsid w:val="009D08C6"/>
    <w:rsid w:val="009E12AD"/>
    <w:rsid w:val="009E1740"/>
    <w:rsid w:val="009E1CD0"/>
    <w:rsid w:val="009E3CF9"/>
    <w:rsid w:val="009E4C23"/>
    <w:rsid w:val="009E5CE6"/>
    <w:rsid w:val="009F0AEC"/>
    <w:rsid w:val="009F26EB"/>
    <w:rsid w:val="009F4066"/>
    <w:rsid w:val="009F61C8"/>
    <w:rsid w:val="00A01823"/>
    <w:rsid w:val="00A027EF"/>
    <w:rsid w:val="00A028F9"/>
    <w:rsid w:val="00A033FA"/>
    <w:rsid w:val="00A0373F"/>
    <w:rsid w:val="00A06162"/>
    <w:rsid w:val="00A11BAC"/>
    <w:rsid w:val="00A20D49"/>
    <w:rsid w:val="00A242CE"/>
    <w:rsid w:val="00A26B6B"/>
    <w:rsid w:val="00A26CDF"/>
    <w:rsid w:val="00A31116"/>
    <w:rsid w:val="00A31F1B"/>
    <w:rsid w:val="00A34312"/>
    <w:rsid w:val="00A347CF"/>
    <w:rsid w:val="00A34CAC"/>
    <w:rsid w:val="00A42570"/>
    <w:rsid w:val="00A45D60"/>
    <w:rsid w:val="00A52203"/>
    <w:rsid w:val="00A617EF"/>
    <w:rsid w:val="00A64451"/>
    <w:rsid w:val="00A6670D"/>
    <w:rsid w:val="00A70A1A"/>
    <w:rsid w:val="00A73C31"/>
    <w:rsid w:val="00A74EA9"/>
    <w:rsid w:val="00A75948"/>
    <w:rsid w:val="00A829EC"/>
    <w:rsid w:val="00A82FF8"/>
    <w:rsid w:val="00A858B2"/>
    <w:rsid w:val="00A8651A"/>
    <w:rsid w:val="00A91B5A"/>
    <w:rsid w:val="00A9767B"/>
    <w:rsid w:val="00A97C79"/>
    <w:rsid w:val="00AA2CE7"/>
    <w:rsid w:val="00AA47A1"/>
    <w:rsid w:val="00AA4C00"/>
    <w:rsid w:val="00AA5E16"/>
    <w:rsid w:val="00AB173C"/>
    <w:rsid w:val="00AB4E57"/>
    <w:rsid w:val="00AC44B0"/>
    <w:rsid w:val="00AC55CA"/>
    <w:rsid w:val="00AD044D"/>
    <w:rsid w:val="00AD0C3C"/>
    <w:rsid w:val="00AD27D6"/>
    <w:rsid w:val="00AD417C"/>
    <w:rsid w:val="00AD41F8"/>
    <w:rsid w:val="00AD4CF2"/>
    <w:rsid w:val="00AD5BED"/>
    <w:rsid w:val="00AD745C"/>
    <w:rsid w:val="00AD766C"/>
    <w:rsid w:val="00AE0A46"/>
    <w:rsid w:val="00AE5245"/>
    <w:rsid w:val="00AE55B5"/>
    <w:rsid w:val="00AF20B1"/>
    <w:rsid w:val="00AF2B83"/>
    <w:rsid w:val="00AF45CF"/>
    <w:rsid w:val="00AF469C"/>
    <w:rsid w:val="00AF7F9C"/>
    <w:rsid w:val="00B0032A"/>
    <w:rsid w:val="00B0128E"/>
    <w:rsid w:val="00B03B40"/>
    <w:rsid w:val="00B13914"/>
    <w:rsid w:val="00B13AB2"/>
    <w:rsid w:val="00B13BBD"/>
    <w:rsid w:val="00B16039"/>
    <w:rsid w:val="00B23B92"/>
    <w:rsid w:val="00B269CB"/>
    <w:rsid w:val="00B354C7"/>
    <w:rsid w:val="00B45F1D"/>
    <w:rsid w:val="00B460A4"/>
    <w:rsid w:val="00B5420E"/>
    <w:rsid w:val="00B558F4"/>
    <w:rsid w:val="00B56459"/>
    <w:rsid w:val="00B56AD6"/>
    <w:rsid w:val="00B57B6D"/>
    <w:rsid w:val="00B57D93"/>
    <w:rsid w:val="00B63267"/>
    <w:rsid w:val="00B65B1B"/>
    <w:rsid w:val="00B65E9E"/>
    <w:rsid w:val="00B67152"/>
    <w:rsid w:val="00B67828"/>
    <w:rsid w:val="00B7083B"/>
    <w:rsid w:val="00B71011"/>
    <w:rsid w:val="00B72C4C"/>
    <w:rsid w:val="00B73ADF"/>
    <w:rsid w:val="00B7698E"/>
    <w:rsid w:val="00B76DD7"/>
    <w:rsid w:val="00B77EA7"/>
    <w:rsid w:val="00B8094B"/>
    <w:rsid w:val="00B80D61"/>
    <w:rsid w:val="00B83F34"/>
    <w:rsid w:val="00B84C57"/>
    <w:rsid w:val="00B944FC"/>
    <w:rsid w:val="00B94A5B"/>
    <w:rsid w:val="00B94BBB"/>
    <w:rsid w:val="00B96B92"/>
    <w:rsid w:val="00BA7D64"/>
    <w:rsid w:val="00BB0DB7"/>
    <w:rsid w:val="00BB0F28"/>
    <w:rsid w:val="00BB2116"/>
    <w:rsid w:val="00BC476C"/>
    <w:rsid w:val="00BC675B"/>
    <w:rsid w:val="00BC7971"/>
    <w:rsid w:val="00BD595F"/>
    <w:rsid w:val="00BE0692"/>
    <w:rsid w:val="00BE14C5"/>
    <w:rsid w:val="00BE1DCB"/>
    <w:rsid w:val="00BE46F6"/>
    <w:rsid w:val="00BE6635"/>
    <w:rsid w:val="00BF3DD0"/>
    <w:rsid w:val="00BF3E1C"/>
    <w:rsid w:val="00BF5DB1"/>
    <w:rsid w:val="00BF6122"/>
    <w:rsid w:val="00BF7076"/>
    <w:rsid w:val="00BF76AF"/>
    <w:rsid w:val="00C01AB8"/>
    <w:rsid w:val="00C01E10"/>
    <w:rsid w:val="00C06617"/>
    <w:rsid w:val="00C07411"/>
    <w:rsid w:val="00C11786"/>
    <w:rsid w:val="00C15068"/>
    <w:rsid w:val="00C16B46"/>
    <w:rsid w:val="00C20B86"/>
    <w:rsid w:val="00C23D3A"/>
    <w:rsid w:val="00C25ABE"/>
    <w:rsid w:val="00C31FD5"/>
    <w:rsid w:val="00C34BA5"/>
    <w:rsid w:val="00C404A5"/>
    <w:rsid w:val="00C40C50"/>
    <w:rsid w:val="00C411A7"/>
    <w:rsid w:val="00C41F4D"/>
    <w:rsid w:val="00C443D8"/>
    <w:rsid w:val="00C46ADA"/>
    <w:rsid w:val="00C5327C"/>
    <w:rsid w:val="00C550F4"/>
    <w:rsid w:val="00C61F16"/>
    <w:rsid w:val="00C62D31"/>
    <w:rsid w:val="00C66705"/>
    <w:rsid w:val="00C67A0C"/>
    <w:rsid w:val="00C80520"/>
    <w:rsid w:val="00C820AB"/>
    <w:rsid w:val="00C83480"/>
    <w:rsid w:val="00C85017"/>
    <w:rsid w:val="00C853A9"/>
    <w:rsid w:val="00C855C9"/>
    <w:rsid w:val="00C9298D"/>
    <w:rsid w:val="00CA2635"/>
    <w:rsid w:val="00CA36E3"/>
    <w:rsid w:val="00CB1C5D"/>
    <w:rsid w:val="00CB2407"/>
    <w:rsid w:val="00CB400F"/>
    <w:rsid w:val="00CC1EF5"/>
    <w:rsid w:val="00CD00F6"/>
    <w:rsid w:val="00CD0519"/>
    <w:rsid w:val="00CD50F8"/>
    <w:rsid w:val="00CD65F0"/>
    <w:rsid w:val="00CE18C0"/>
    <w:rsid w:val="00CE27DD"/>
    <w:rsid w:val="00CE2DB3"/>
    <w:rsid w:val="00CE359C"/>
    <w:rsid w:val="00CE53CD"/>
    <w:rsid w:val="00CF02CB"/>
    <w:rsid w:val="00CF0B0C"/>
    <w:rsid w:val="00CF21BA"/>
    <w:rsid w:val="00CF34DC"/>
    <w:rsid w:val="00CF767F"/>
    <w:rsid w:val="00D00A15"/>
    <w:rsid w:val="00D048DD"/>
    <w:rsid w:val="00D057AD"/>
    <w:rsid w:val="00D06C43"/>
    <w:rsid w:val="00D11058"/>
    <w:rsid w:val="00D11FBE"/>
    <w:rsid w:val="00D345E7"/>
    <w:rsid w:val="00D370C7"/>
    <w:rsid w:val="00D40186"/>
    <w:rsid w:val="00D40365"/>
    <w:rsid w:val="00D412A7"/>
    <w:rsid w:val="00D461B3"/>
    <w:rsid w:val="00D54368"/>
    <w:rsid w:val="00D636E0"/>
    <w:rsid w:val="00D70A78"/>
    <w:rsid w:val="00D70C22"/>
    <w:rsid w:val="00D744D6"/>
    <w:rsid w:val="00D76667"/>
    <w:rsid w:val="00D8079A"/>
    <w:rsid w:val="00D85CF5"/>
    <w:rsid w:val="00D86CAF"/>
    <w:rsid w:val="00D87A18"/>
    <w:rsid w:val="00D90313"/>
    <w:rsid w:val="00D90820"/>
    <w:rsid w:val="00D9098B"/>
    <w:rsid w:val="00D9161E"/>
    <w:rsid w:val="00D919BF"/>
    <w:rsid w:val="00D91A61"/>
    <w:rsid w:val="00D935D2"/>
    <w:rsid w:val="00D96020"/>
    <w:rsid w:val="00D96FCA"/>
    <w:rsid w:val="00D978EB"/>
    <w:rsid w:val="00DA125C"/>
    <w:rsid w:val="00DA30FC"/>
    <w:rsid w:val="00DA4A93"/>
    <w:rsid w:val="00DA5BC8"/>
    <w:rsid w:val="00DA6CAC"/>
    <w:rsid w:val="00DB125C"/>
    <w:rsid w:val="00DB1313"/>
    <w:rsid w:val="00DB1BFC"/>
    <w:rsid w:val="00DB6150"/>
    <w:rsid w:val="00DB646B"/>
    <w:rsid w:val="00DC0E36"/>
    <w:rsid w:val="00DC23BA"/>
    <w:rsid w:val="00DC7509"/>
    <w:rsid w:val="00DD0302"/>
    <w:rsid w:val="00DD0733"/>
    <w:rsid w:val="00DD0A62"/>
    <w:rsid w:val="00DD5418"/>
    <w:rsid w:val="00DD6F29"/>
    <w:rsid w:val="00DD7396"/>
    <w:rsid w:val="00DE010A"/>
    <w:rsid w:val="00DE0E1F"/>
    <w:rsid w:val="00DE3FD3"/>
    <w:rsid w:val="00DF1BBC"/>
    <w:rsid w:val="00DF2D4E"/>
    <w:rsid w:val="00DF3834"/>
    <w:rsid w:val="00DF51BF"/>
    <w:rsid w:val="00DF6BE2"/>
    <w:rsid w:val="00DF7906"/>
    <w:rsid w:val="00E04B31"/>
    <w:rsid w:val="00E04F90"/>
    <w:rsid w:val="00E13099"/>
    <w:rsid w:val="00E16B3D"/>
    <w:rsid w:val="00E24203"/>
    <w:rsid w:val="00E243B7"/>
    <w:rsid w:val="00E264E1"/>
    <w:rsid w:val="00E30C7D"/>
    <w:rsid w:val="00E31F57"/>
    <w:rsid w:val="00E35004"/>
    <w:rsid w:val="00E41F0D"/>
    <w:rsid w:val="00E460D7"/>
    <w:rsid w:val="00E70371"/>
    <w:rsid w:val="00E70BF3"/>
    <w:rsid w:val="00E72C19"/>
    <w:rsid w:val="00E76FAB"/>
    <w:rsid w:val="00E800F3"/>
    <w:rsid w:val="00E80CA4"/>
    <w:rsid w:val="00E83517"/>
    <w:rsid w:val="00E8629E"/>
    <w:rsid w:val="00E94419"/>
    <w:rsid w:val="00E94C8F"/>
    <w:rsid w:val="00E971C1"/>
    <w:rsid w:val="00EA10F7"/>
    <w:rsid w:val="00EA1C7B"/>
    <w:rsid w:val="00EA2681"/>
    <w:rsid w:val="00EA4BC5"/>
    <w:rsid w:val="00EA6B74"/>
    <w:rsid w:val="00EA7316"/>
    <w:rsid w:val="00EA76BB"/>
    <w:rsid w:val="00EB0540"/>
    <w:rsid w:val="00EB3F96"/>
    <w:rsid w:val="00EB4287"/>
    <w:rsid w:val="00EB5F10"/>
    <w:rsid w:val="00EC03AF"/>
    <w:rsid w:val="00EC12B8"/>
    <w:rsid w:val="00EC245A"/>
    <w:rsid w:val="00EC2B40"/>
    <w:rsid w:val="00EC5E36"/>
    <w:rsid w:val="00ED3DCB"/>
    <w:rsid w:val="00ED52B4"/>
    <w:rsid w:val="00ED588D"/>
    <w:rsid w:val="00EE4A09"/>
    <w:rsid w:val="00EE4F48"/>
    <w:rsid w:val="00EE7E21"/>
    <w:rsid w:val="00EF1DF6"/>
    <w:rsid w:val="00EF2010"/>
    <w:rsid w:val="00EF545F"/>
    <w:rsid w:val="00F003E8"/>
    <w:rsid w:val="00F02E69"/>
    <w:rsid w:val="00F031EB"/>
    <w:rsid w:val="00F03C01"/>
    <w:rsid w:val="00F05294"/>
    <w:rsid w:val="00F07F2E"/>
    <w:rsid w:val="00F12128"/>
    <w:rsid w:val="00F131FB"/>
    <w:rsid w:val="00F13370"/>
    <w:rsid w:val="00F17233"/>
    <w:rsid w:val="00F17314"/>
    <w:rsid w:val="00F17C59"/>
    <w:rsid w:val="00F22D81"/>
    <w:rsid w:val="00F24025"/>
    <w:rsid w:val="00F24747"/>
    <w:rsid w:val="00F33B3B"/>
    <w:rsid w:val="00F36CAC"/>
    <w:rsid w:val="00F40CEA"/>
    <w:rsid w:val="00F42DF7"/>
    <w:rsid w:val="00F455B0"/>
    <w:rsid w:val="00F45FB4"/>
    <w:rsid w:val="00F46590"/>
    <w:rsid w:val="00F52FE5"/>
    <w:rsid w:val="00F543B7"/>
    <w:rsid w:val="00F54464"/>
    <w:rsid w:val="00F54D7B"/>
    <w:rsid w:val="00F56F43"/>
    <w:rsid w:val="00F719C5"/>
    <w:rsid w:val="00F71C61"/>
    <w:rsid w:val="00F738CC"/>
    <w:rsid w:val="00F77ACE"/>
    <w:rsid w:val="00F77CA9"/>
    <w:rsid w:val="00F816C3"/>
    <w:rsid w:val="00F867D6"/>
    <w:rsid w:val="00F8797B"/>
    <w:rsid w:val="00F904AD"/>
    <w:rsid w:val="00F91121"/>
    <w:rsid w:val="00F9383A"/>
    <w:rsid w:val="00F94890"/>
    <w:rsid w:val="00F96933"/>
    <w:rsid w:val="00FA375E"/>
    <w:rsid w:val="00FA37E5"/>
    <w:rsid w:val="00FA4988"/>
    <w:rsid w:val="00FA6F18"/>
    <w:rsid w:val="00FB33FA"/>
    <w:rsid w:val="00FB63E6"/>
    <w:rsid w:val="00FC1133"/>
    <w:rsid w:val="00FC43EF"/>
    <w:rsid w:val="00FC5CC6"/>
    <w:rsid w:val="00FC5DBF"/>
    <w:rsid w:val="00FC5FF6"/>
    <w:rsid w:val="00FC6F2E"/>
    <w:rsid w:val="00FC7551"/>
    <w:rsid w:val="00FD18CA"/>
    <w:rsid w:val="00FD2133"/>
    <w:rsid w:val="00FD41DE"/>
    <w:rsid w:val="00FD638E"/>
    <w:rsid w:val="00FD770E"/>
    <w:rsid w:val="00FF02C5"/>
    <w:rsid w:val="00FF1D65"/>
    <w:rsid w:val="00FF3E5F"/>
    <w:rsid w:val="00FF4E09"/>
    <w:rsid w:val="00FF5E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Mang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00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77D2C"/>
    <w:pPr>
      <w:spacing w:after="0" w:line="240" w:lineRule="auto"/>
      <w:jc w:val="center"/>
    </w:pPr>
    <w:rPr>
      <w:rFonts w:ascii="Bookman Old Style" w:hAnsi="Bookman Old Style" w:cs="Times New Roman"/>
      <w:b/>
      <w:sz w:val="28"/>
      <w:szCs w:val="20"/>
    </w:rPr>
  </w:style>
  <w:style w:type="character" w:customStyle="1" w:styleId="TitleChar">
    <w:name w:val="Title Char"/>
    <w:basedOn w:val="DefaultParagraphFont"/>
    <w:link w:val="Title"/>
    <w:uiPriority w:val="99"/>
    <w:locked/>
    <w:rsid w:val="00777D2C"/>
    <w:rPr>
      <w:rFonts w:ascii="Bookman Old Style" w:hAnsi="Bookman Old Style" w:cs="Times New Roman"/>
      <w:b/>
      <w:sz w:val="20"/>
      <w:szCs w:val="20"/>
    </w:rPr>
  </w:style>
  <w:style w:type="paragraph" w:styleId="BodyTextIndent">
    <w:name w:val="Body Text Indent"/>
    <w:basedOn w:val="Normal"/>
    <w:link w:val="BodyTextIndentChar"/>
    <w:uiPriority w:val="99"/>
    <w:rsid w:val="00777D2C"/>
    <w:pPr>
      <w:spacing w:after="0" w:line="240" w:lineRule="auto"/>
      <w:ind w:left="1170" w:hanging="1170"/>
      <w:jc w:val="both"/>
    </w:pPr>
    <w:rPr>
      <w:rFonts w:ascii="Times New Roman" w:hAnsi="Times New Roman" w:cs="Times New Roman"/>
      <w:sz w:val="28"/>
      <w:szCs w:val="20"/>
    </w:rPr>
  </w:style>
  <w:style w:type="character" w:customStyle="1" w:styleId="BodyTextIndentChar">
    <w:name w:val="Body Text Indent Char"/>
    <w:basedOn w:val="DefaultParagraphFont"/>
    <w:link w:val="BodyTextIndent"/>
    <w:uiPriority w:val="99"/>
    <w:locked/>
    <w:rsid w:val="00777D2C"/>
    <w:rPr>
      <w:rFonts w:ascii="Times New Roman" w:hAnsi="Times New Roman" w:cs="Times New Roman"/>
      <w:sz w:val="20"/>
      <w:szCs w:val="20"/>
    </w:rPr>
  </w:style>
  <w:style w:type="paragraph" w:styleId="BodyText2">
    <w:name w:val="Body Text 2"/>
    <w:basedOn w:val="Normal"/>
    <w:link w:val="BodyText2Char"/>
    <w:uiPriority w:val="99"/>
    <w:semiHidden/>
    <w:rsid w:val="00777D2C"/>
    <w:pPr>
      <w:spacing w:after="120" w:line="480" w:lineRule="auto"/>
    </w:pPr>
    <w:rPr>
      <w:rFonts w:ascii="Times New Roman" w:hAnsi="Times New Roman" w:cs="Times New Roman"/>
      <w:sz w:val="20"/>
      <w:szCs w:val="20"/>
    </w:rPr>
  </w:style>
  <w:style w:type="character" w:customStyle="1" w:styleId="BodyText2Char">
    <w:name w:val="Body Text 2 Char"/>
    <w:basedOn w:val="DefaultParagraphFont"/>
    <w:link w:val="BodyText2"/>
    <w:uiPriority w:val="99"/>
    <w:semiHidden/>
    <w:locked/>
    <w:rsid w:val="00777D2C"/>
    <w:rPr>
      <w:rFonts w:ascii="Times New Roman" w:hAnsi="Times New Roman" w:cs="Times New Roman"/>
      <w:sz w:val="20"/>
      <w:szCs w:val="20"/>
    </w:rPr>
  </w:style>
  <w:style w:type="paragraph" w:styleId="BodyText3">
    <w:name w:val="Body Text 3"/>
    <w:basedOn w:val="Normal"/>
    <w:link w:val="BodyText3Char"/>
    <w:uiPriority w:val="99"/>
    <w:semiHidden/>
    <w:rsid w:val="00777D2C"/>
    <w:pPr>
      <w:spacing w:after="120" w:line="240" w:lineRule="auto"/>
    </w:pPr>
    <w:rPr>
      <w:rFonts w:ascii="Times New Roman" w:hAnsi="Times New Roman" w:cs="Times New Roman"/>
      <w:sz w:val="16"/>
      <w:szCs w:val="16"/>
    </w:rPr>
  </w:style>
  <w:style w:type="character" w:customStyle="1" w:styleId="BodyText3Char">
    <w:name w:val="Body Text 3 Char"/>
    <w:basedOn w:val="DefaultParagraphFont"/>
    <w:link w:val="BodyText3"/>
    <w:uiPriority w:val="99"/>
    <w:semiHidden/>
    <w:locked/>
    <w:rsid w:val="00777D2C"/>
    <w:rPr>
      <w:rFonts w:ascii="Times New Roman" w:hAnsi="Times New Roman" w:cs="Times New Roman"/>
      <w:sz w:val="16"/>
      <w:szCs w:val="16"/>
    </w:rPr>
  </w:style>
  <w:style w:type="paragraph" w:styleId="NoSpacing">
    <w:name w:val="No Spacing"/>
    <w:uiPriority w:val="99"/>
    <w:qFormat/>
    <w:rsid w:val="00777D2C"/>
    <w:rPr>
      <w:rFonts w:ascii="Times New Roman" w:hAnsi="Times New Roman" w:cs="Times New Roman"/>
      <w:sz w:val="20"/>
      <w:szCs w:val="20"/>
    </w:rPr>
  </w:style>
  <w:style w:type="paragraph" w:styleId="ListParagraph">
    <w:name w:val="List Paragraph"/>
    <w:basedOn w:val="Normal"/>
    <w:uiPriority w:val="99"/>
    <w:qFormat/>
    <w:rsid w:val="00777D2C"/>
    <w:pPr>
      <w:ind w:left="720"/>
      <w:contextualSpacing/>
    </w:pPr>
    <w:rPr>
      <w:rFonts w:cs="Times New Roman"/>
    </w:rPr>
  </w:style>
  <w:style w:type="paragraph" w:customStyle="1" w:styleId="Normsl">
    <w:name w:val="Normsl"/>
    <w:basedOn w:val="Normal"/>
    <w:uiPriority w:val="99"/>
    <w:rsid w:val="00777D2C"/>
    <w:pPr>
      <w:spacing w:after="0" w:line="240" w:lineRule="auto"/>
      <w:ind w:right="-1440"/>
    </w:pPr>
    <w:rPr>
      <w:rFonts w:ascii="Times New Roman" w:hAnsi="Times New Roman" w:cs="Times New Roman"/>
      <w:b/>
      <w:sz w:val="20"/>
      <w:szCs w:val="20"/>
    </w:rPr>
  </w:style>
  <w:style w:type="table" w:styleId="TableGrid">
    <w:name w:val="Table Grid"/>
    <w:basedOn w:val="TableNormal"/>
    <w:uiPriority w:val="99"/>
    <w:rsid w:val="007B31D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rsid w:val="00335FA1"/>
    <w:rPr>
      <w:rFonts w:cs="Times New Roman"/>
      <w:color w:val="0000FF"/>
      <w:u w:val="single"/>
    </w:rPr>
  </w:style>
  <w:style w:type="character" w:styleId="FollowedHyperlink">
    <w:name w:val="FollowedHyperlink"/>
    <w:basedOn w:val="DefaultParagraphFont"/>
    <w:uiPriority w:val="99"/>
    <w:semiHidden/>
    <w:rsid w:val="00335FA1"/>
    <w:rPr>
      <w:rFonts w:cs="Times New Roman"/>
      <w:color w:val="800080"/>
      <w:u w:val="single"/>
    </w:rPr>
  </w:style>
  <w:style w:type="paragraph" w:customStyle="1" w:styleId="xl63">
    <w:name w:val="xl63"/>
    <w:basedOn w:val="Normal"/>
    <w:uiPriority w:val="99"/>
    <w:rsid w:val="00335FA1"/>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xl64">
    <w:name w:val="xl64"/>
    <w:basedOn w:val="Normal"/>
    <w:uiPriority w:val="99"/>
    <w:rsid w:val="00335FA1"/>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xl65">
    <w:name w:val="xl65"/>
    <w:basedOn w:val="Normal"/>
    <w:uiPriority w:val="99"/>
    <w:rsid w:val="00335FA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66">
    <w:name w:val="xl66"/>
    <w:basedOn w:val="Normal"/>
    <w:uiPriority w:val="99"/>
    <w:rsid w:val="00335FA1"/>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xl67">
    <w:name w:val="xl67"/>
    <w:basedOn w:val="Normal"/>
    <w:uiPriority w:val="99"/>
    <w:rsid w:val="00335FA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16"/>
      <w:szCs w:val="16"/>
    </w:rPr>
  </w:style>
  <w:style w:type="paragraph" w:customStyle="1" w:styleId="xl68">
    <w:name w:val="xl68"/>
    <w:basedOn w:val="Normal"/>
    <w:uiPriority w:val="99"/>
    <w:rsid w:val="00335FA1"/>
    <w:pPr>
      <w:pBdr>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69">
    <w:name w:val="xl69"/>
    <w:basedOn w:val="Normal"/>
    <w:uiPriority w:val="99"/>
    <w:rsid w:val="00335FA1"/>
    <w:pPr>
      <w:pBdr>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xl70">
    <w:name w:val="xl70"/>
    <w:basedOn w:val="Normal"/>
    <w:uiPriority w:val="99"/>
    <w:rsid w:val="00335FA1"/>
    <w:pPr>
      <w:pBdr>
        <w:top w:val="dotted"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xl71">
    <w:name w:val="xl71"/>
    <w:basedOn w:val="Normal"/>
    <w:uiPriority w:val="99"/>
    <w:rsid w:val="00335FA1"/>
    <w:pPr>
      <w:pBdr>
        <w:top w:val="dotted"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72">
    <w:name w:val="xl72"/>
    <w:basedOn w:val="Normal"/>
    <w:uiPriority w:val="99"/>
    <w:rsid w:val="00335FA1"/>
    <w:pPr>
      <w:pBdr>
        <w:top w:val="dotted"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73">
    <w:name w:val="xl73"/>
    <w:basedOn w:val="Normal"/>
    <w:uiPriority w:val="99"/>
    <w:rsid w:val="00335FA1"/>
    <w:pPr>
      <w:pBdr>
        <w:top w:val="dotted"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xl74">
    <w:name w:val="xl74"/>
    <w:basedOn w:val="Normal"/>
    <w:uiPriority w:val="99"/>
    <w:rsid w:val="00335F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75">
    <w:name w:val="xl75"/>
    <w:basedOn w:val="Normal"/>
    <w:uiPriority w:val="99"/>
    <w:rsid w:val="00335F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b/>
      <w:bCs/>
      <w:sz w:val="24"/>
      <w:szCs w:val="24"/>
    </w:rPr>
  </w:style>
  <w:style w:type="paragraph" w:customStyle="1" w:styleId="xl76">
    <w:name w:val="xl76"/>
    <w:basedOn w:val="Normal"/>
    <w:uiPriority w:val="99"/>
    <w:rsid w:val="00335F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xl77">
    <w:name w:val="xl77"/>
    <w:basedOn w:val="Normal"/>
    <w:uiPriority w:val="99"/>
    <w:rsid w:val="00335FA1"/>
    <w:pPr>
      <w:pBdr>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16"/>
      <w:szCs w:val="16"/>
    </w:rPr>
  </w:style>
  <w:style w:type="paragraph" w:customStyle="1" w:styleId="xl78">
    <w:name w:val="xl78"/>
    <w:basedOn w:val="Normal"/>
    <w:uiPriority w:val="99"/>
    <w:rsid w:val="00335F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xl79">
    <w:name w:val="xl79"/>
    <w:basedOn w:val="Normal"/>
    <w:uiPriority w:val="99"/>
    <w:rsid w:val="00335F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b/>
      <w:bCs/>
      <w:sz w:val="24"/>
      <w:szCs w:val="24"/>
    </w:rPr>
  </w:style>
  <w:style w:type="paragraph" w:customStyle="1" w:styleId="xl80">
    <w:name w:val="xl80"/>
    <w:basedOn w:val="Normal"/>
    <w:uiPriority w:val="99"/>
    <w:rsid w:val="00335F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xl81">
    <w:name w:val="xl81"/>
    <w:basedOn w:val="Normal"/>
    <w:uiPriority w:val="99"/>
    <w:rsid w:val="00335FA1"/>
    <w:pP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82">
    <w:name w:val="xl82"/>
    <w:basedOn w:val="Normal"/>
    <w:uiPriority w:val="99"/>
    <w:rsid w:val="00335FA1"/>
    <w:pPr>
      <w:pBdr>
        <w:top w:val="single" w:sz="4" w:space="0" w:color="auto"/>
        <w:left w:val="single" w:sz="4" w:space="0" w:color="auto"/>
        <w:bottom w:val="dotted"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83">
    <w:name w:val="xl83"/>
    <w:basedOn w:val="Normal"/>
    <w:uiPriority w:val="99"/>
    <w:rsid w:val="00335FA1"/>
    <w:pPr>
      <w:pBdr>
        <w:top w:val="single" w:sz="4" w:space="0" w:color="auto"/>
        <w:left w:val="single" w:sz="4" w:space="0" w:color="auto"/>
        <w:bottom w:val="dotted"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84">
    <w:name w:val="xl84"/>
    <w:basedOn w:val="Normal"/>
    <w:uiPriority w:val="99"/>
    <w:rsid w:val="00335FA1"/>
    <w:pPr>
      <w:pBdr>
        <w:top w:val="dotted"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01796481">
      <w:marLeft w:val="0"/>
      <w:marRight w:val="0"/>
      <w:marTop w:val="0"/>
      <w:marBottom w:val="0"/>
      <w:divBdr>
        <w:top w:val="none" w:sz="0" w:space="0" w:color="auto"/>
        <w:left w:val="none" w:sz="0" w:space="0" w:color="auto"/>
        <w:bottom w:val="none" w:sz="0" w:space="0" w:color="auto"/>
        <w:right w:val="none" w:sz="0" w:space="0" w:color="auto"/>
      </w:divBdr>
    </w:div>
    <w:div w:id="1101796482">
      <w:marLeft w:val="0"/>
      <w:marRight w:val="0"/>
      <w:marTop w:val="0"/>
      <w:marBottom w:val="0"/>
      <w:divBdr>
        <w:top w:val="none" w:sz="0" w:space="0" w:color="auto"/>
        <w:left w:val="none" w:sz="0" w:space="0" w:color="auto"/>
        <w:bottom w:val="none" w:sz="0" w:space="0" w:color="auto"/>
        <w:right w:val="none" w:sz="0" w:space="0" w:color="auto"/>
      </w:divBdr>
    </w:div>
    <w:div w:id="1101796483">
      <w:marLeft w:val="0"/>
      <w:marRight w:val="0"/>
      <w:marTop w:val="0"/>
      <w:marBottom w:val="0"/>
      <w:divBdr>
        <w:top w:val="none" w:sz="0" w:space="0" w:color="auto"/>
        <w:left w:val="none" w:sz="0" w:space="0" w:color="auto"/>
        <w:bottom w:val="none" w:sz="0" w:space="0" w:color="auto"/>
        <w:right w:val="none" w:sz="0" w:space="0" w:color="auto"/>
      </w:divBdr>
    </w:div>
    <w:div w:id="11017964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499</Words>
  <Characters>2849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Admin</dc:creator>
  <cp:keywords/>
  <dc:description/>
  <cp:lastModifiedBy>Ritu</cp:lastModifiedBy>
  <cp:revision>2</cp:revision>
  <cp:lastPrinted>2014-12-01T07:09:00Z</cp:lastPrinted>
  <dcterms:created xsi:type="dcterms:W3CDTF">2014-12-04T19:04:00Z</dcterms:created>
  <dcterms:modified xsi:type="dcterms:W3CDTF">2014-12-04T19:04:00Z</dcterms:modified>
</cp:coreProperties>
</file>